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765" w:rsidRPr="007B6F91" w:rsidRDefault="00F045E8" w:rsidP="00B4076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br/>
      </w:r>
      <w:r w:rsidR="007B6F91" w:rsidRPr="007B6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B40765" w:rsidRPr="007B6F91" w:rsidRDefault="00B40765" w:rsidP="00B4076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6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Федеральной службы по регулированию алкогольного рынка</w:t>
      </w:r>
    </w:p>
    <w:p w:rsidR="007B6F91" w:rsidRDefault="007B6F91" w:rsidP="00B4076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0765" w:rsidRPr="007B6F91" w:rsidRDefault="00B40765" w:rsidP="00B4076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6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8 октября 2014 г. № 308</w:t>
      </w:r>
    </w:p>
    <w:p w:rsidR="00F045E8" w:rsidRPr="007B6F91" w:rsidRDefault="00F045E8">
      <w:pPr>
        <w:pStyle w:val="ConsPlusTitlePage"/>
        <w:rPr>
          <w:b/>
        </w:rPr>
      </w:pPr>
    </w:p>
    <w:p w:rsidR="00F045E8" w:rsidRPr="007B6F91" w:rsidRDefault="00F045E8">
      <w:pPr>
        <w:pStyle w:val="ConsPlusNormal"/>
        <w:jc w:val="both"/>
        <w:outlineLvl w:val="0"/>
        <w:rPr>
          <w:b/>
        </w:rPr>
      </w:pPr>
    </w:p>
    <w:p w:rsidR="00F045E8" w:rsidRPr="007B6F91" w:rsidRDefault="003607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6F91"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F045E8" w:rsidRPr="007B6F91" w:rsidRDefault="003607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6F91">
        <w:rPr>
          <w:rFonts w:ascii="Times New Roman" w:hAnsi="Times New Roman" w:cs="Times New Roman"/>
          <w:sz w:val="28"/>
          <w:szCs w:val="28"/>
        </w:rPr>
        <w:t>формирования и деятельности комиссии территориального</w:t>
      </w:r>
    </w:p>
    <w:p w:rsidR="00F045E8" w:rsidRPr="007B6F91" w:rsidRDefault="003607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6F91">
        <w:rPr>
          <w:rFonts w:ascii="Times New Roman" w:hAnsi="Times New Roman" w:cs="Times New Roman"/>
          <w:sz w:val="28"/>
          <w:szCs w:val="28"/>
        </w:rPr>
        <w:t>органа Федеральной службы по регулированию алкогольного</w:t>
      </w:r>
    </w:p>
    <w:p w:rsidR="00F045E8" w:rsidRPr="007B6F91" w:rsidRDefault="003607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6F91">
        <w:rPr>
          <w:rFonts w:ascii="Times New Roman" w:hAnsi="Times New Roman" w:cs="Times New Roman"/>
          <w:sz w:val="28"/>
          <w:szCs w:val="28"/>
        </w:rPr>
        <w:t>рынка по соблюдению требований к служебному поведению</w:t>
      </w:r>
    </w:p>
    <w:p w:rsidR="00F045E8" w:rsidRPr="007B6F91" w:rsidRDefault="003607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6F91">
        <w:rPr>
          <w:rFonts w:ascii="Times New Roman" w:hAnsi="Times New Roman" w:cs="Times New Roman"/>
          <w:sz w:val="28"/>
          <w:szCs w:val="28"/>
        </w:rPr>
        <w:t>федеральных государственных гражданских служащих</w:t>
      </w:r>
    </w:p>
    <w:p w:rsidR="00F045E8" w:rsidRPr="007B6F91" w:rsidRDefault="003607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6F91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</w:p>
    <w:p w:rsidR="00F045E8" w:rsidRPr="007B6F91" w:rsidRDefault="00F045E8">
      <w:pPr>
        <w:spacing w:after="1"/>
        <w:rPr>
          <w:rFonts w:ascii="Times New Roman" w:hAnsi="Times New Roman" w:cs="Times New Roman"/>
          <w:b/>
          <w:sz w:val="28"/>
          <w:szCs w:val="28"/>
        </w:rPr>
      </w:pPr>
    </w:p>
    <w:p w:rsidR="00360702" w:rsidRPr="007B6F91" w:rsidRDefault="00360702" w:rsidP="00360702">
      <w:pPr>
        <w:spacing w:after="1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B6F91">
        <w:rPr>
          <w:rFonts w:ascii="Times New Roman" w:hAnsi="Times New Roman" w:cs="Times New Roman"/>
          <w:sz w:val="24"/>
          <w:szCs w:val="24"/>
        </w:rPr>
        <w:t xml:space="preserve">(в ред. приказов </w:t>
      </w:r>
      <w:proofErr w:type="spellStart"/>
      <w:r w:rsidRPr="007B6F91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Pr="007B6F91">
        <w:rPr>
          <w:rFonts w:ascii="Times New Roman" w:hAnsi="Times New Roman" w:cs="Times New Roman"/>
          <w:sz w:val="24"/>
          <w:szCs w:val="24"/>
        </w:rPr>
        <w:t xml:space="preserve"> от 15.05.2015 № 119,</w:t>
      </w:r>
      <w:proofErr w:type="gramEnd"/>
    </w:p>
    <w:p w:rsidR="00360702" w:rsidRPr="007B6F91" w:rsidRDefault="00360702" w:rsidP="00360702">
      <w:pPr>
        <w:spacing w:after="1"/>
        <w:jc w:val="center"/>
        <w:rPr>
          <w:rFonts w:ascii="Times New Roman" w:hAnsi="Times New Roman" w:cs="Times New Roman"/>
          <w:sz w:val="24"/>
          <w:szCs w:val="24"/>
        </w:rPr>
      </w:pPr>
      <w:r w:rsidRPr="007B6F91">
        <w:rPr>
          <w:rFonts w:ascii="Times New Roman" w:hAnsi="Times New Roman" w:cs="Times New Roman"/>
          <w:sz w:val="24"/>
          <w:szCs w:val="24"/>
        </w:rPr>
        <w:t>от 23.03.2016 № 67, от 12.12.2017 № 408)</w:t>
      </w:r>
    </w:p>
    <w:p w:rsidR="00360702" w:rsidRPr="007B6F91" w:rsidRDefault="003607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045E8" w:rsidRPr="007B6F91" w:rsidRDefault="00581E55" w:rsidP="007B6F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6F9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B40765" w:rsidRPr="007B6F91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="00B40765" w:rsidRPr="007B6F91">
        <w:rPr>
          <w:rFonts w:ascii="Times New Roman" w:hAnsi="Times New Roman" w:cs="Times New Roman"/>
          <w:sz w:val="24"/>
          <w:szCs w:val="24"/>
        </w:rPr>
        <w:t xml:space="preserve"> Минюст</w:t>
      </w:r>
      <w:r w:rsidRPr="007B6F91">
        <w:rPr>
          <w:rFonts w:ascii="Times New Roman" w:hAnsi="Times New Roman" w:cs="Times New Roman"/>
          <w:sz w:val="24"/>
          <w:szCs w:val="24"/>
        </w:rPr>
        <w:t>ом</w:t>
      </w:r>
      <w:r w:rsidR="00B40765" w:rsidRPr="007B6F91">
        <w:rPr>
          <w:rFonts w:ascii="Times New Roman" w:hAnsi="Times New Roman" w:cs="Times New Roman"/>
          <w:sz w:val="24"/>
          <w:szCs w:val="24"/>
        </w:rPr>
        <w:t xml:space="preserve"> России 18 ноября 2014 г.</w:t>
      </w:r>
      <w:r w:rsidRPr="007B6F91">
        <w:rPr>
          <w:rFonts w:ascii="Times New Roman" w:hAnsi="Times New Roman" w:cs="Times New Roman"/>
          <w:sz w:val="24"/>
          <w:szCs w:val="24"/>
        </w:rPr>
        <w:t xml:space="preserve">, </w:t>
      </w:r>
      <w:r w:rsidR="007B6F91" w:rsidRPr="007B6F91">
        <w:rPr>
          <w:rFonts w:ascii="Times New Roman" w:hAnsi="Times New Roman" w:cs="Times New Roman"/>
          <w:sz w:val="24"/>
          <w:szCs w:val="24"/>
        </w:rPr>
        <w:t xml:space="preserve"> </w:t>
      </w:r>
      <w:r w:rsidRPr="007B6F91">
        <w:rPr>
          <w:rFonts w:ascii="Times New Roman" w:hAnsi="Times New Roman" w:cs="Times New Roman"/>
          <w:sz w:val="24"/>
          <w:szCs w:val="24"/>
        </w:rPr>
        <w:t>регистрационный</w:t>
      </w:r>
      <w:r w:rsidR="00B40765" w:rsidRPr="007B6F91">
        <w:rPr>
          <w:rFonts w:ascii="Times New Roman" w:hAnsi="Times New Roman" w:cs="Times New Roman"/>
          <w:sz w:val="24"/>
          <w:szCs w:val="24"/>
        </w:rPr>
        <w:t xml:space="preserve"> </w:t>
      </w:r>
      <w:r w:rsidRPr="007B6F91">
        <w:rPr>
          <w:rFonts w:ascii="Times New Roman" w:hAnsi="Times New Roman" w:cs="Times New Roman"/>
          <w:sz w:val="24"/>
          <w:szCs w:val="24"/>
        </w:rPr>
        <w:t xml:space="preserve">№ </w:t>
      </w:r>
      <w:r w:rsidR="00B40765" w:rsidRPr="007B6F91">
        <w:rPr>
          <w:rFonts w:ascii="Times New Roman" w:hAnsi="Times New Roman" w:cs="Times New Roman"/>
          <w:sz w:val="24"/>
          <w:szCs w:val="24"/>
        </w:rPr>
        <w:t>34767</w:t>
      </w:r>
      <w:r w:rsidRPr="007B6F91">
        <w:rPr>
          <w:rFonts w:ascii="Times New Roman" w:hAnsi="Times New Roman" w:cs="Times New Roman"/>
          <w:sz w:val="24"/>
          <w:szCs w:val="24"/>
        </w:rPr>
        <w:t>)</w:t>
      </w:r>
    </w:p>
    <w:p w:rsidR="00B40765" w:rsidRDefault="00B407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F91" w:rsidRPr="007B6F91" w:rsidRDefault="007B6F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45E8" w:rsidRPr="00581E55" w:rsidRDefault="00F045E8" w:rsidP="00581E55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1E5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581E55">
          <w:rPr>
            <w:rFonts w:ascii="Times New Roman" w:hAnsi="Times New Roman" w:cs="Times New Roman"/>
            <w:sz w:val="28"/>
            <w:szCs w:val="28"/>
          </w:rPr>
          <w:t>пунктами 6</w:t>
        </w:r>
      </w:hyperlink>
      <w:r w:rsidRPr="00581E5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581E55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581E55">
        <w:rPr>
          <w:rFonts w:ascii="Times New Roman" w:hAnsi="Times New Roman" w:cs="Times New Roman"/>
          <w:sz w:val="28"/>
          <w:szCs w:val="28"/>
        </w:rP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</w:t>
      </w:r>
      <w:r w:rsidR="00581E55">
        <w:rPr>
          <w:rFonts w:ascii="Times New Roman" w:hAnsi="Times New Roman" w:cs="Times New Roman"/>
          <w:sz w:val="28"/>
          <w:szCs w:val="28"/>
        </w:rPr>
        <w:t>№</w:t>
      </w:r>
      <w:r w:rsidRPr="00581E55">
        <w:rPr>
          <w:rFonts w:ascii="Times New Roman" w:hAnsi="Times New Roman" w:cs="Times New Roman"/>
          <w:sz w:val="28"/>
          <w:szCs w:val="28"/>
        </w:rPr>
        <w:t xml:space="preserve"> 27, ст. 3446;</w:t>
      </w:r>
      <w:proofErr w:type="gramEnd"/>
      <w:r w:rsidRPr="00581E55">
        <w:rPr>
          <w:rFonts w:ascii="Times New Roman" w:hAnsi="Times New Roman" w:cs="Times New Roman"/>
          <w:sz w:val="28"/>
          <w:szCs w:val="28"/>
        </w:rPr>
        <w:t xml:space="preserve"> 2012, </w:t>
      </w:r>
      <w:r w:rsidR="00581E55">
        <w:rPr>
          <w:rFonts w:ascii="Times New Roman" w:hAnsi="Times New Roman" w:cs="Times New Roman"/>
          <w:sz w:val="28"/>
          <w:szCs w:val="28"/>
        </w:rPr>
        <w:t>№</w:t>
      </w:r>
      <w:r w:rsidRPr="00581E55">
        <w:rPr>
          <w:rFonts w:ascii="Times New Roman" w:hAnsi="Times New Roman" w:cs="Times New Roman"/>
          <w:sz w:val="28"/>
          <w:szCs w:val="28"/>
        </w:rPr>
        <w:t xml:space="preserve"> 12, ст. 1391; 2013, </w:t>
      </w:r>
      <w:r w:rsidR="00581E55">
        <w:rPr>
          <w:rFonts w:ascii="Times New Roman" w:hAnsi="Times New Roman" w:cs="Times New Roman"/>
          <w:sz w:val="28"/>
          <w:szCs w:val="28"/>
        </w:rPr>
        <w:t>№</w:t>
      </w:r>
      <w:r w:rsidRPr="00581E55">
        <w:rPr>
          <w:rFonts w:ascii="Times New Roman" w:hAnsi="Times New Roman" w:cs="Times New Roman"/>
          <w:sz w:val="28"/>
          <w:szCs w:val="28"/>
        </w:rPr>
        <w:t xml:space="preserve"> 14, ст. 1670, </w:t>
      </w:r>
      <w:r w:rsidR="00581E55">
        <w:rPr>
          <w:rFonts w:ascii="Times New Roman" w:hAnsi="Times New Roman" w:cs="Times New Roman"/>
          <w:sz w:val="28"/>
          <w:szCs w:val="28"/>
        </w:rPr>
        <w:t>№</w:t>
      </w:r>
      <w:r w:rsidRPr="00581E55">
        <w:rPr>
          <w:rFonts w:ascii="Times New Roman" w:hAnsi="Times New Roman" w:cs="Times New Roman"/>
          <w:sz w:val="28"/>
          <w:szCs w:val="28"/>
        </w:rPr>
        <w:t xml:space="preserve"> 49, ст. 6399; 2014, </w:t>
      </w:r>
      <w:r w:rsidR="00581E55">
        <w:rPr>
          <w:rFonts w:ascii="Times New Roman" w:hAnsi="Times New Roman" w:cs="Times New Roman"/>
          <w:sz w:val="28"/>
          <w:szCs w:val="28"/>
        </w:rPr>
        <w:t>№</w:t>
      </w:r>
      <w:r w:rsidRPr="00581E55">
        <w:rPr>
          <w:rFonts w:ascii="Times New Roman" w:hAnsi="Times New Roman" w:cs="Times New Roman"/>
          <w:sz w:val="28"/>
          <w:szCs w:val="28"/>
        </w:rPr>
        <w:t xml:space="preserve"> 26, ст. 3518), </w:t>
      </w:r>
      <w:proofErr w:type="gramStart"/>
      <w:r w:rsidRPr="00581E5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81E55">
        <w:rPr>
          <w:rFonts w:ascii="Times New Roman" w:hAnsi="Times New Roman" w:cs="Times New Roman"/>
          <w:sz w:val="28"/>
          <w:szCs w:val="28"/>
        </w:rPr>
        <w:t xml:space="preserve"> </w:t>
      </w:r>
      <w:r w:rsidRPr="00581E55">
        <w:rPr>
          <w:rFonts w:ascii="Times New Roman" w:hAnsi="Times New Roman" w:cs="Times New Roman"/>
          <w:sz w:val="28"/>
          <w:szCs w:val="28"/>
        </w:rPr>
        <w:t>р</w:t>
      </w:r>
      <w:r w:rsidR="00581E55">
        <w:rPr>
          <w:rFonts w:ascii="Times New Roman" w:hAnsi="Times New Roman" w:cs="Times New Roman"/>
          <w:sz w:val="28"/>
          <w:szCs w:val="28"/>
        </w:rPr>
        <w:t xml:space="preserve"> </w:t>
      </w:r>
      <w:r w:rsidRPr="00581E55">
        <w:rPr>
          <w:rFonts w:ascii="Times New Roman" w:hAnsi="Times New Roman" w:cs="Times New Roman"/>
          <w:sz w:val="28"/>
          <w:szCs w:val="28"/>
        </w:rPr>
        <w:t>и</w:t>
      </w:r>
      <w:r w:rsidR="00581E55">
        <w:rPr>
          <w:rFonts w:ascii="Times New Roman" w:hAnsi="Times New Roman" w:cs="Times New Roman"/>
          <w:sz w:val="28"/>
          <w:szCs w:val="28"/>
        </w:rPr>
        <w:t xml:space="preserve"> </w:t>
      </w:r>
      <w:r w:rsidRPr="00581E55">
        <w:rPr>
          <w:rFonts w:ascii="Times New Roman" w:hAnsi="Times New Roman" w:cs="Times New Roman"/>
          <w:sz w:val="28"/>
          <w:szCs w:val="28"/>
        </w:rPr>
        <w:t>к</w:t>
      </w:r>
      <w:r w:rsidR="00581E55">
        <w:rPr>
          <w:rFonts w:ascii="Times New Roman" w:hAnsi="Times New Roman" w:cs="Times New Roman"/>
          <w:sz w:val="28"/>
          <w:szCs w:val="28"/>
        </w:rPr>
        <w:t xml:space="preserve"> </w:t>
      </w:r>
      <w:r w:rsidRPr="00581E55">
        <w:rPr>
          <w:rFonts w:ascii="Times New Roman" w:hAnsi="Times New Roman" w:cs="Times New Roman"/>
          <w:sz w:val="28"/>
          <w:szCs w:val="28"/>
        </w:rPr>
        <w:t>а</w:t>
      </w:r>
      <w:r w:rsidR="00581E55">
        <w:rPr>
          <w:rFonts w:ascii="Times New Roman" w:hAnsi="Times New Roman" w:cs="Times New Roman"/>
          <w:sz w:val="28"/>
          <w:szCs w:val="28"/>
        </w:rPr>
        <w:t xml:space="preserve"> </w:t>
      </w:r>
      <w:r w:rsidRPr="00581E55">
        <w:rPr>
          <w:rFonts w:ascii="Times New Roman" w:hAnsi="Times New Roman" w:cs="Times New Roman"/>
          <w:sz w:val="28"/>
          <w:szCs w:val="28"/>
        </w:rPr>
        <w:t>з</w:t>
      </w:r>
      <w:r w:rsidR="00581E55">
        <w:rPr>
          <w:rFonts w:ascii="Times New Roman" w:hAnsi="Times New Roman" w:cs="Times New Roman"/>
          <w:sz w:val="28"/>
          <w:szCs w:val="28"/>
        </w:rPr>
        <w:t xml:space="preserve"> </w:t>
      </w:r>
      <w:r w:rsidRPr="00581E55">
        <w:rPr>
          <w:rFonts w:ascii="Times New Roman" w:hAnsi="Times New Roman" w:cs="Times New Roman"/>
          <w:sz w:val="28"/>
          <w:szCs w:val="28"/>
        </w:rPr>
        <w:t>ы</w:t>
      </w:r>
      <w:r w:rsidR="00581E55">
        <w:rPr>
          <w:rFonts w:ascii="Times New Roman" w:hAnsi="Times New Roman" w:cs="Times New Roman"/>
          <w:sz w:val="28"/>
          <w:szCs w:val="28"/>
        </w:rPr>
        <w:t xml:space="preserve"> </w:t>
      </w:r>
      <w:r w:rsidRPr="00581E55">
        <w:rPr>
          <w:rFonts w:ascii="Times New Roman" w:hAnsi="Times New Roman" w:cs="Times New Roman"/>
          <w:sz w:val="28"/>
          <w:szCs w:val="28"/>
        </w:rPr>
        <w:t>в</w:t>
      </w:r>
      <w:r w:rsidR="00581E55">
        <w:rPr>
          <w:rFonts w:ascii="Times New Roman" w:hAnsi="Times New Roman" w:cs="Times New Roman"/>
          <w:sz w:val="28"/>
          <w:szCs w:val="28"/>
        </w:rPr>
        <w:t xml:space="preserve"> </w:t>
      </w:r>
      <w:r w:rsidRPr="00581E55">
        <w:rPr>
          <w:rFonts w:ascii="Times New Roman" w:hAnsi="Times New Roman" w:cs="Times New Roman"/>
          <w:sz w:val="28"/>
          <w:szCs w:val="28"/>
        </w:rPr>
        <w:t>а</w:t>
      </w:r>
      <w:r w:rsidR="00581E55">
        <w:rPr>
          <w:rFonts w:ascii="Times New Roman" w:hAnsi="Times New Roman" w:cs="Times New Roman"/>
          <w:sz w:val="28"/>
          <w:szCs w:val="28"/>
        </w:rPr>
        <w:t xml:space="preserve"> </w:t>
      </w:r>
      <w:r w:rsidRPr="00581E55">
        <w:rPr>
          <w:rFonts w:ascii="Times New Roman" w:hAnsi="Times New Roman" w:cs="Times New Roman"/>
          <w:sz w:val="28"/>
          <w:szCs w:val="28"/>
        </w:rPr>
        <w:t>ю:</w:t>
      </w:r>
    </w:p>
    <w:p w:rsidR="00F045E8" w:rsidRPr="00581E55" w:rsidRDefault="00F045E8" w:rsidP="00581E55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81E55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6" w:history="1">
        <w:r w:rsidRPr="00581E55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581E55">
        <w:rPr>
          <w:rFonts w:ascii="Times New Roman" w:hAnsi="Times New Roman" w:cs="Times New Roman"/>
          <w:sz w:val="28"/>
          <w:szCs w:val="28"/>
        </w:rPr>
        <w:t xml:space="preserve"> формирования и деятельности комиссии территориального органа Федеральной службы по регулированию алкогольного рынка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F045E8" w:rsidRPr="00581E55" w:rsidRDefault="00F045E8" w:rsidP="00581E55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81E5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81E55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hyperlink r:id="rId7" w:history="1">
        <w:r w:rsidRPr="00581E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81E55">
        <w:rPr>
          <w:rFonts w:ascii="Times New Roman" w:hAnsi="Times New Roman" w:cs="Times New Roman"/>
          <w:sz w:val="28"/>
          <w:szCs w:val="28"/>
        </w:rPr>
        <w:t xml:space="preserve"> Федеральной службы по регулированию алкогольного рынка от 18 января 2011 г. </w:t>
      </w:r>
      <w:r w:rsidR="00581E55">
        <w:rPr>
          <w:rFonts w:ascii="Times New Roman" w:hAnsi="Times New Roman" w:cs="Times New Roman"/>
          <w:sz w:val="28"/>
          <w:szCs w:val="28"/>
        </w:rPr>
        <w:t>№</w:t>
      </w:r>
      <w:r w:rsidRPr="00581E55">
        <w:rPr>
          <w:rFonts w:ascii="Times New Roman" w:hAnsi="Times New Roman" w:cs="Times New Roman"/>
          <w:sz w:val="28"/>
          <w:szCs w:val="28"/>
        </w:rPr>
        <w:t xml:space="preserve"> 1н "О комиссии территориального органа Федеральной службы по регулированию алкогольного рынка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Минюстом России 9 февраля 2011 г., </w:t>
      </w:r>
      <w:r w:rsidRPr="00581E55"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регистрационный </w:t>
      </w:r>
      <w:r w:rsidR="00581E55">
        <w:rPr>
          <w:rFonts w:ascii="Times New Roman" w:hAnsi="Times New Roman" w:cs="Times New Roman"/>
          <w:sz w:val="28"/>
          <w:szCs w:val="28"/>
        </w:rPr>
        <w:t>№</w:t>
      </w:r>
      <w:r w:rsidRPr="00581E55">
        <w:rPr>
          <w:rFonts w:ascii="Times New Roman" w:hAnsi="Times New Roman" w:cs="Times New Roman"/>
          <w:sz w:val="28"/>
          <w:szCs w:val="28"/>
        </w:rPr>
        <w:t xml:space="preserve"> 19760).</w:t>
      </w:r>
      <w:proofErr w:type="gramEnd"/>
    </w:p>
    <w:p w:rsidR="00F045E8" w:rsidRPr="00581E55" w:rsidRDefault="00F045E8" w:rsidP="00581E55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81E55">
        <w:rPr>
          <w:rFonts w:ascii="Times New Roman" w:hAnsi="Times New Roman" w:cs="Times New Roman"/>
          <w:sz w:val="28"/>
          <w:szCs w:val="28"/>
        </w:rPr>
        <w:t>3. Контроль исполнения настоящего приказа оставляю за собой.</w:t>
      </w:r>
    </w:p>
    <w:p w:rsidR="00F045E8" w:rsidRPr="00EB6283" w:rsidRDefault="00F04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EB6283" w:rsidRDefault="00581E5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81E55">
        <w:rPr>
          <w:rFonts w:ascii="Times New Roman" w:hAnsi="Times New Roman" w:cs="Times New Roman"/>
          <w:sz w:val="28"/>
          <w:szCs w:val="28"/>
        </w:rPr>
        <w:t>Руководитель</w:t>
      </w:r>
      <w:r w:rsidRPr="00581E55">
        <w:rPr>
          <w:rFonts w:ascii="Times New Roman" w:hAnsi="Times New Roman" w:cs="Times New Roman"/>
          <w:sz w:val="28"/>
          <w:szCs w:val="28"/>
        </w:rPr>
        <w:tab/>
      </w:r>
      <w:r w:rsidRPr="00581E55">
        <w:rPr>
          <w:rFonts w:ascii="Times New Roman" w:hAnsi="Times New Roman" w:cs="Times New Roman"/>
          <w:sz w:val="28"/>
          <w:szCs w:val="28"/>
        </w:rPr>
        <w:tab/>
      </w:r>
      <w:r w:rsidRPr="00581E55">
        <w:rPr>
          <w:rFonts w:ascii="Times New Roman" w:hAnsi="Times New Roman" w:cs="Times New Roman"/>
          <w:sz w:val="28"/>
          <w:szCs w:val="28"/>
        </w:rPr>
        <w:tab/>
      </w:r>
      <w:r w:rsidRPr="00581E55">
        <w:rPr>
          <w:rFonts w:ascii="Times New Roman" w:hAnsi="Times New Roman" w:cs="Times New Roman"/>
          <w:sz w:val="28"/>
          <w:szCs w:val="28"/>
        </w:rPr>
        <w:tab/>
      </w:r>
      <w:r w:rsidRPr="00581E55">
        <w:rPr>
          <w:rFonts w:ascii="Times New Roman" w:hAnsi="Times New Roman" w:cs="Times New Roman"/>
          <w:sz w:val="28"/>
          <w:szCs w:val="28"/>
        </w:rPr>
        <w:tab/>
      </w:r>
      <w:r w:rsidRPr="00581E55">
        <w:rPr>
          <w:rFonts w:ascii="Times New Roman" w:hAnsi="Times New Roman" w:cs="Times New Roman"/>
          <w:sz w:val="28"/>
          <w:szCs w:val="28"/>
        </w:rPr>
        <w:tab/>
      </w:r>
      <w:r w:rsidRPr="00581E55">
        <w:rPr>
          <w:rFonts w:ascii="Times New Roman" w:hAnsi="Times New Roman" w:cs="Times New Roman"/>
          <w:sz w:val="28"/>
          <w:szCs w:val="28"/>
        </w:rPr>
        <w:tab/>
      </w:r>
      <w:r w:rsidRPr="00581E55">
        <w:rPr>
          <w:rFonts w:ascii="Times New Roman" w:hAnsi="Times New Roman" w:cs="Times New Roman"/>
          <w:sz w:val="28"/>
          <w:szCs w:val="28"/>
        </w:rPr>
        <w:tab/>
      </w:r>
      <w:r w:rsidRPr="00581E55">
        <w:rPr>
          <w:rFonts w:ascii="Times New Roman" w:hAnsi="Times New Roman" w:cs="Times New Roman"/>
          <w:sz w:val="28"/>
          <w:szCs w:val="28"/>
        </w:rPr>
        <w:tab/>
      </w:r>
      <w:r w:rsidRPr="00581E55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Pr="00581E55">
        <w:rPr>
          <w:rFonts w:ascii="Times New Roman" w:hAnsi="Times New Roman" w:cs="Times New Roman"/>
          <w:sz w:val="28"/>
          <w:szCs w:val="28"/>
        </w:rPr>
        <w:t>И.Чуян</w:t>
      </w:r>
      <w:proofErr w:type="spellEnd"/>
    </w:p>
    <w:p w:rsidR="00F045E8" w:rsidRPr="00EB6283" w:rsidRDefault="00F04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EB6283" w:rsidRDefault="00F04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EB6283" w:rsidRDefault="00F04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EB6283" w:rsidRDefault="00F04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EB6283" w:rsidRDefault="00F04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81E55" w:rsidRDefault="00581E5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045E8" w:rsidRPr="00EB6283" w:rsidRDefault="00F045E8" w:rsidP="00E177EC">
      <w:pPr>
        <w:pStyle w:val="ConsPlusNormal"/>
        <w:ind w:firstLine="48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B6283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F045E8" w:rsidRPr="00EB6283" w:rsidRDefault="00F045E8" w:rsidP="00E177EC">
      <w:pPr>
        <w:pStyle w:val="ConsPlusNormal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EB6283">
        <w:rPr>
          <w:rFonts w:ascii="Times New Roman" w:hAnsi="Times New Roman" w:cs="Times New Roman"/>
          <w:sz w:val="28"/>
          <w:szCs w:val="28"/>
        </w:rPr>
        <w:t>приказом Федеральной службы</w:t>
      </w:r>
    </w:p>
    <w:p w:rsidR="00F045E8" w:rsidRPr="00EB6283" w:rsidRDefault="00F045E8" w:rsidP="00E177EC">
      <w:pPr>
        <w:pStyle w:val="ConsPlusNormal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EB6283">
        <w:rPr>
          <w:rFonts w:ascii="Times New Roman" w:hAnsi="Times New Roman" w:cs="Times New Roman"/>
          <w:sz w:val="28"/>
          <w:szCs w:val="28"/>
        </w:rPr>
        <w:t>по регулированию алкогольного рынка</w:t>
      </w:r>
    </w:p>
    <w:p w:rsidR="00F045E8" w:rsidRPr="00EB6283" w:rsidRDefault="00F045E8" w:rsidP="00E177EC">
      <w:pPr>
        <w:pStyle w:val="ConsPlusNormal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EB6283">
        <w:rPr>
          <w:rFonts w:ascii="Times New Roman" w:hAnsi="Times New Roman" w:cs="Times New Roman"/>
          <w:sz w:val="28"/>
          <w:szCs w:val="28"/>
        </w:rPr>
        <w:t xml:space="preserve">от 8 октября 2014 г. </w:t>
      </w:r>
      <w:r w:rsidR="00E177EC">
        <w:rPr>
          <w:rFonts w:ascii="Times New Roman" w:hAnsi="Times New Roman" w:cs="Times New Roman"/>
          <w:sz w:val="28"/>
          <w:szCs w:val="28"/>
        </w:rPr>
        <w:t>№</w:t>
      </w:r>
      <w:r w:rsidRPr="00EB6283">
        <w:rPr>
          <w:rFonts w:ascii="Times New Roman" w:hAnsi="Times New Roman" w:cs="Times New Roman"/>
          <w:sz w:val="28"/>
          <w:szCs w:val="28"/>
        </w:rPr>
        <w:t xml:space="preserve"> 308</w:t>
      </w:r>
    </w:p>
    <w:p w:rsidR="00F045E8" w:rsidRPr="00EB6283" w:rsidRDefault="00F045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045E8" w:rsidRPr="00E177EC" w:rsidRDefault="00E177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6"/>
      <w:bookmarkEnd w:id="1"/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E177EC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F045E8" w:rsidRPr="00E177EC" w:rsidRDefault="00E177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177EC">
        <w:rPr>
          <w:rFonts w:ascii="Times New Roman" w:hAnsi="Times New Roman" w:cs="Times New Roman"/>
          <w:b w:val="0"/>
          <w:sz w:val="28"/>
          <w:szCs w:val="28"/>
        </w:rPr>
        <w:t>формирования и деятельности комиссии территориального</w:t>
      </w:r>
    </w:p>
    <w:p w:rsidR="00F045E8" w:rsidRPr="00E177EC" w:rsidRDefault="00E177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177EC">
        <w:rPr>
          <w:rFonts w:ascii="Times New Roman" w:hAnsi="Times New Roman" w:cs="Times New Roman"/>
          <w:b w:val="0"/>
          <w:sz w:val="28"/>
          <w:szCs w:val="28"/>
        </w:rPr>
        <w:t xml:space="preserve">органа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E177EC">
        <w:rPr>
          <w:rFonts w:ascii="Times New Roman" w:hAnsi="Times New Roman" w:cs="Times New Roman"/>
          <w:b w:val="0"/>
          <w:sz w:val="28"/>
          <w:szCs w:val="28"/>
        </w:rPr>
        <w:t>едеральной службы по регулированию алкогольного</w:t>
      </w:r>
    </w:p>
    <w:p w:rsidR="00F045E8" w:rsidRPr="00E177EC" w:rsidRDefault="00E177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177EC">
        <w:rPr>
          <w:rFonts w:ascii="Times New Roman" w:hAnsi="Times New Roman" w:cs="Times New Roman"/>
          <w:b w:val="0"/>
          <w:sz w:val="28"/>
          <w:szCs w:val="28"/>
        </w:rPr>
        <w:t>рынка по соблюдению требований к служебному поведению</w:t>
      </w:r>
    </w:p>
    <w:p w:rsidR="00F045E8" w:rsidRPr="00E177EC" w:rsidRDefault="00E177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177EC">
        <w:rPr>
          <w:rFonts w:ascii="Times New Roman" w:hAnsi="Times New Roman" w:cs="Times New Roman"/>
          <w:b w:val="0"/>
          <w:sz w:val="28"/>
          <w:szCs w:val="28"/>
        </w:rPr>
        <w:t>федеральных государственных гражданских служащих</w:t>
      </w:r>
    </w:p>
    <w:p w:rsidR="00F045E8" w:rsidRPr="00E177EC" w:rsidRDefault="00E177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177EC">
        <w:rPr>
          <w:rFonts w:ascii="Times New Roman" w:hAnsi="Times New Roman" w:cs="Times New Roman"/>
          <w:b w:val="0"/>
          <w:sz w:val="28"/>
          <w:szCs w:val="28"/>
        </w:rPr>
        <w:t>и урегулированию конфликта интересов</w:t>
      </w:r>
    </w:p>
    <w:p w:rsidR="00F045E8" w:rsidRPr="00EB6283" w:rsidRDefault="00F045E8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045E8" w:rsidRPr="00EB6283" w:rsidRDefault="00F045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045E8" w:rsidRPr="00EB6283" w:rsidRDefault="00F045E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628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045E8" w:rsidRPr="00EB6283" w:rsidRDefault="00F045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>Комиссия территориального органа Федеральной службы по регулированию алкогольного рынка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 формируется и осуществляет свою деятельность в соответствии с Порядком формирования и деятельности комиссии территориального органа Федеральной службы по регулированию алкогольного рынка по соблюдению требований к служебному поведению федеральных государственных служащих и урегулированию конфликта интересов.</w:t>
      </w:r>
      <w:proofErr w:type="gramEnd"/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Порядком, а также актами Федеральной службы по регулированию алкогольного рынка (далее - Служба).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3. Основной задачей Комиссии является содействие территориальному органу Службы (далее - территориальный орган):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а) в обеспечении соблюдения федеральными государственными гражданскими служащими территориального органа (далее - государственные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8" w:history="1">
        <w:r w:rsidRPr="00CF2DF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от 25 декабря 2008 г. </w:t>
      </w:r>
      <w:r w:rsidR="00CF2DFF">
        <w:rPr>
          <w:rFonts w:ascii="Times New Roman" w:hAnsi="Times New Roman" w:cs="Times New Roman"/>
          <w:sz w:val="28"/>
          <w:szCs w:val="28"/>
        </w:rPr>
        <w:br/>
      </w:r>
      <w:r w:rsidR="00CF2DFF"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 (далее - Федеральный закон </w:t>
      </w:r>
      <w:r w:rsidR="00CF2DFF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273-ФЗ) (Собрание законодательства Российской Федерации, 2008, </w:t>
      </w:r>
      <w:r w:rsidR="00CF2DFF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52, ст. 6228;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2011, </w:t>
      </w:r>
      <w:r w:rsidR="00CF2DFF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29, ст. 4291, </w:t>
      </w:r>
      <w:r w:rsidR="00CF2DFF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48, ст. 6730; 2012, </w:t>
      </w:r>
      <w:r w:rsidR="00CF2DFF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50, ст. 6954, </w:t>
      </w:r>
      <w:r w:rsidR="00CF2DFF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53, ст. 7605; 2013, </w:t>
      </w:r>
      <w:r w:rsidR="00CF2DFF">
        <w:rPr>
          <w:rFonts w:ascii="Times New Roman" w:hAnsi="Times New Roman" w:cs="Times New Roman"/>
          <w:sz w:val="28"/>
          <w:szCs w:val="28"/>
        </w:rPr>
        <w:br/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19, ст. 2329, </w:t>
      </w:r>
      <w:r w:rsidR="00CF2DFF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40, ст. 5031, </w:t>
      </w:r>
      <w:r w:rsidR="00CF2DFF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52, ст. 6961),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б) в осуществлении в территориальном органе мер по предупреждению коррупции.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федеральной государственной гражданской службы в территориальном органе (далее - должности государственной службы) (за исключением государственных служащих, замещающих должности руководителя и заместителей руководителя территориального органа).</w:t>
      </w:r>
      <w:proofErr w:type="gramEnd"/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CF2DFF" w:rsidRDefault="00F045E8" w:rsidP="00CF2DFF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II. Порядок формирования Комиссии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5. Состав Комиссии утверждается руководителем территориального органа.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его заместитель, назначаемый руководителем территориального органа из числа членов Комиссии, замещающих должности государственной службы в территориальном органе,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6. В состав Комиссии входят: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а) заместитель руководителя территориального органа (председатель Комиссии), руководитель подразделения кадровой службы территориального органа по профилактике коррупционных и иных правонарушений либо должностное лицо территориального органа, ответственное за работу по профилактике коррупционных и иных правонарушений (секретарь Комиссии),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>государственные служащие из подразделения по вопросам государственной службы и кадров территориального органа, юридического (правового) подразделения территориального органа, государственные служащие других структурных подразделений территориального органа, определяемые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его руководителем;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2"/>
      <w:bookmarkEnd w:id="2"/>
      <w:r w:rsidRPr="00CF2DFF">
        <w:rPr>
          <w:rFonts w:ascii="Times New Roman" w:hAnsi="Times New Roman" w:cs="Times New Roman"/>
          <w:sz w:val="28"/>
          <w:szCs w:val="28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7. Лица, указанные в </w:t>
      </w:r>
      <w:hyperlink w:anchor="P62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подпункте "б" пункта 6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на основании запроса руководителя территориального органа.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8. Число членов Комиссии, не замещающих должности государственной службы в территориальном органе, должно составлять не менее одной четверти от общего числа членов Комиссии.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10. В заседаниях Комиссии с правом совещательного голоса участвуют: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8"/>
      <w:bookmarkEnd w:id="3"/>
      <w:r w:rsidRPr="00CF2DFF">
        <w:rPr>
          <w:rFonts w:ascii="Times New Roman" w:hAnsi="Times New Roman" w:cs="Times New Roman"/>
          <w:sz w:val="28"/>
          <w:szCs w:val="28"/>
        </w:rPr>
        <w:t xml:space="preserve">б) другие государственные служащие, замещающие должности государственной службы в территориальном органе,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 xml:space="preserve">органов, органов местного самоуправления; представители заинтересованных организаций;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>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  <w:proofErr w:type="gramEnd"/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территориальном органе, недопустимо.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CF2DFF" w:rsidRDefault="00F045E8" w:rsidP="00CF2DFF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III. Порядок работы Комиссии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4"/>
      <w:bookmarkEnd w:id="4"/>
      <w:r w:rsidRPr="00CF2DFF">
        <w:rPr>
          <w:rFonts w:ascii="Times New Roman" w:hAnsi="Times New Roman" w:cs="Times New Roman"/>
          <w:sz w:val="28"/>
          <w:szCs w:val="28"/>
        </w:rPr>
        <w:t>13. Основаниями для проведения заседания Комиссии являются: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5"/>
      <w:bookmarkEnd w:id="5"/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а) представление руководителем территориального органа в соответствии с </w:t>
      </w:r>
      <w:hyperlink r:id="rId9" w:history="1">
        <w:r w:rsidRPr="00CF2DFF">
          <w:rPr>
            <w:rFonts w:ascii="Times New Roman" w:hAnsi="Times New Roman" w:cs="Times New Roman"/>
            <w:sz w:val="28"/>
            <w:szCs w:val="28"/>
          </w:rPr>
          <w:t>пунктом 31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1065 (Собрание законодательства Российской Федерации, 2009,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39, ст. 4588;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2010,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3, ст. 274;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27, ст. 3446;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30, ст. 4070; 2012,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12, ст. 1391; 2013,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14, ст. 1670; </w:t>
      </w:r>
      <w:r w:rsidR="004F6A1C">
        <w:rPr>
          <w:rFonts w:ascii="Times New Roman" w:hAnsi="Times New Roman" w:cs="Times New Roman"/>
          <w:sz w:val="28"/>
          <w:szCs w:val="28"/>
        </w:rPr>
        <w:br/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49, ст. 6399; 2014,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15, ст. 1729;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26, ст. 3518) (далее - Положение о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>проверке), материалов проверки, свидетельствующих:</w:t>
      </w:r>
      <w:proofErr w:type="gramEnd"/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76"/>
      <w:bookmarkEnd w:id="6"/>
      <w:r w:rsidRPr="00CF2DFF">
        <w:rPr>
          <w:rFonts w:ascii="Times New Roman" w:hAnsi="Times New Roman" w:cs="Times New Roman"/>
          <w:sz w:val="28"/>
          <w:szCs w:val="28"/>
        </w:rPr>
        <w:t xml:space="preserve">о представлении государственным служащим недостоверных или неполных сведений, предусмотренных </w:t>
      </w:r>
      <w:hyperlink r:id="rId10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подпунктом "а" пункта 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Положения о проверке;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77"/>
      <w:bookmarkEnd w:id="7"/>
      <w:r w:rsidRPr="00CF2DFF">
        <w:rPr>
          <w:rFonts w:ascii="Times New Roman" w:hAnsi="Times New Roman" w:cs="Times New Roman"/>
          <w:sz w:val="28"/>
          <w:szCs w:val="28"/>
        </w:rP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78"/>
      <w:bookmarkEnd w:id="8"/>
      <w:r w:rsidRPr="00CF2DFF">
        <w:rPr>
          <w:rFonts w:ascii="Times New Roman" w:hAnsi="Times New Roman" w:cs="Times New Roman"/>
          <w:sz w:val="28"/>
          <w:szCs w:val="28"/>
        </w:rPr>
        <w:t>б) поступившее в кадровое подразделение территориального органа, либо должностному лицу территориального органа, ответственному за работу по профилактике коррупционных и иных правонарушений (далее - Кадровое подразделение, Должностное лицо), в порядке, установленном нормативным правовым актом территориального органа: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79"/>
      <w:bookmarkEnd w:id="9"/>
      <w:proofErr w:type="gramStart"/>
      <w:r w:rsidRPr="00CF2DFF">
        <w:rPr>
          <w:rFonts w:ascii="Times New Roman" w:hAnsi="Times New Roman" w:cs="Times New Roman"/>
          <w:sz w:val="28"/>
          <w:szCs w:val="28"/>
        </w:rPr>
        <w:t>обращение гражданина, замещавшего в территориальном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лет со дня увольнения с государственной службы;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80"/>
      <w:bookmarkEnd w:id="10"/>
      <w:r w:rsidRPr="00CF2DFF">
        <w:rPr>
          <w:rFonts w:ascii="Times New Roman" w:hAnsi="Times New Roman" w:cs="Times New Roman"/>
          <w:sz w:val="28"/>
          <w:szCs w:val="28"/>
        </w:rP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81"/>
      <w:bookmarkEnd w:id="11"/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заявление государственного служащего о невозможности выполнить требования Федерального </w:t>
      </w:r>
      <w:hyperlink r:id="rId11" w:history="1">
        <w:r w:rsidRPr="00CF2DF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от 7 мая 2013 г.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хранить наличные денежные средства и ценности в иностранных банках, расположенных за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>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83"/>
      <w:bookmarkEnd w:id="12"/>
      <w:r w:rsidRPr="00CF2DFF">
        <w:rPr>
          <w:rFonts w:ascii="Times New Roman" w:hAnsi="Times New Roman" w:cs="Times New Roman"/>
          <w:sz w:val="28"/>
          <w:szCs w:val="28"/>
        </w:rP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85"/>
      <w:bookmarkEnd w:id="13"/>
      <w:r w:rsidRPr="00CF2DFF">
        <w:rPr>
          <w:rFonts w:ascii="Times New Roman" w:hAnsi="Times New Roman" w:cs="Times New Roman"/>
          <w:sz w:val="28"/>
          <w:szCs w:val="28"/>
        </w:rPr>
        <w:t>в) представление руководителя территориального органа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территориальном органе мер по предупреждению коррупции;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86"/>
      <w:bookmarkEnd w:id="14"/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г) представление руководителем территориального органа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12" w:history="1">
        <w:r w:rsidRPr="00CF2DFF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Федерального закона от 3 декабря 2012 г.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230-ФЗ "О контроле за соответствием расходов лиц, замещающих государственные должности, и иных лиц их доходам" (далее - Федеральный закон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230-ФЗ) (Собрание законодательства Российской Федерации, 2012,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50, ст. 6953);</w:t>
      </w:r>
      <w:proofErr w:type="gramEnd"/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87"/>
      <w:bookmarkEnd w:id="15"/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д) поступившее в соответствии с </w:t>
      </w:r>
      <w:hyperlink r:id="rId13" w:history="1">
        <w:r w:rsidRPr="00CF2DFF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F6A1C">
        <w:rPr>
          <w:rFonts w:ascii="Times New Roman" w:hAnsi="Times New Roman" w:cs="Times New Roman"/>
          <w:sz w:val="28"/>
          <w:szCs w:val="28"/>
        </w:rPr>
        <w:br/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273-ФЗ и </w:t>
      </w:r>
      <w:hyperlink r:id="rId14" w:history="1">
        <w:r w:rsidRPr="00CF2DFF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территориальный орган уведомление коммерческой или некоммерческой организации о заключении с гражданином, замещавшим должность государственной службы в территориальном органе,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>должностные (служебные) обязанности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>исполняемые во время замещения должности в территориальном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рассматривался.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90"/>
      <w:bookmarkEnd w:id="16"/>
      <w:r w:rsidRPr="00CF2DFF">
        <w:rPr>
          <w:rFonts w:ascii="Times New Roman" w:hAnsi="Times New Roman" w:cs="Times New Roman"/>
          <w:sz w:val="28"/>
          <w:szCs w:val="28"/>
        </w:rPr>
        <w:t xml:space="preserve">14.1. Обращение, указанное в </w:t>
      </w:r>
      <w:hyperlink w:anchor="P79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подается гражданином, замещавшим должность государственной службы в территориальном органе, в Кадровое подразделение, либо Должностному лицу.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Кадровом подразделении, либо Должностным лицом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5" w:history="1">
        <w:r w:rsidRPr="00CF2DFF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273-ФЗ.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14.2. Обращение, указанное в </w:t>
      </w:r>
      <w:hyperlink w:anchor="P79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Порядком.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93"/>
      <w:bookmarkEnd w:id="17"/>
      <w:r w:rsidRPr="00CF2DFF">
        <w:rPr>
          <w:rFonts w:ascii="Times New Roman" w:hAnsi="Times New Roman" w:cs="Times New Roman"/>
          <w:sz w:val="28"/>
          <w:szCs w:val="28"/>
        </w:rPr>
        <w:lastRenderedPageBreak/>
        <w:t xml:space="preserve">14.3. Уведомление, указанное в </w:t>
      </w:r>
      <w:hyperlink w:anchor="P87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подпункте "д"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рассматривается Кадровым подразделением либо Должностным лицом, которые осуществляют подготовку мотивированного заключения о соблюдении гражданином, замещавшим должность государственной службы в территориальном органе, требований </w:t>
      </w:r>
      <w:hyperlink r:id="rId16" w:history="1">
        <w:r w:rsidRPr="00CF2DFF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273-ФЗ.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95"/>
      <w:bookmarkEnd w:id="18"/>
      <w:r w:rsidRPr="00CF2DFF">
        <w:rPr>
          <w:rFonts w:ascii="Times New Roman" w:hAnsi="Times New Roman" w:cs="Times New Roman"/>
          <w:sz w:val="28"/>
          <w:szCs w:val="28"/>
        </w:rPr>
        <w:t xml:space="preserve">14.4. Уведомление, указанное в </w:t>
      </w:r>
      <w:hyperlink w:anchor="P83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пятом 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рассматривается Кадровым подразделением либо Должностным лицом, которые осуществляют подготовку мотивированного заключения по результатам рассмотрения уведомления.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14.5.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79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или уведомлений, указанных в </w:t>
      </w:r>
      <w:hyperlink w:anchor="P83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пятом подпункта "б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" и </w:t>
      </w:r>
      <w:hyperlink w:anchor="P87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подпункте "д"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Должностное лицо имеет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территориального органа или его заместитель, специально на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14.6. Мотивированные заключения, предусмотренные </w:t>
      </w:r>
      <w:hyperlink w:anchor="P90" w:history="1">
        <w:r w:rsidRPr="00CF2DFF">
          <w:rPr>
            <w:rFonts w:ascii="Times New Roman" w:hAnsi="Times New Roman" w:cs="Times New Roman"/>
            <w:sz w:val="28"/>
            <w:szCs w:val="28"/>
          </w:rPr>
          <w:t>пунктами 14.1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3" w:history="1">
        <w:r w:rsidRPr="00CF2DFF">
          <w:rPr>
            <w:rFonts w:ascii="Times New Roman" w:hAnsi="Times New Roman" w:cs="Times New Roman"/>
            <w:sz w:val="28"/>
            <w:szCs w:val="28"/>
          </w:rPr>
          <w:t>14.3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95" w:history="1">
        <w:r w:rsidRPr="00CF2DFF">
          <w:rPr>
            <w:rFonts w:ascii="Times New Roman" w:hAnsi="Times New Roman" w:cs="Times New Roman"/>
            <w:sz w:val="28"/>
            <w:szCs w:val="28"/>
          </w:rPr>
          <w:t>14.4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должны содержать: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а) информацию, изложенную в обращениях или уведомлениях, указанных в </w:t>
      </w:r>
      <w:hyperlink w:anchor="P79" w:history="1">
        <w:r w:rsidRPr="00CF2DFF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3" w:history="1">
        <w:r w:rsidRPr="00CF2DFF">
          <w:rPr>
            <w:rFonts w:ascii="Times New Roman" w:hAnsi="Times New Roman" w:cs="Times New Roman"/>
            <w:sz w:val="28"/>
            <w:szCs w:val="28"/>
          </w:rPr>
          <w:t>пятом подпункта "б"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7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подпункте "д"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б) информацию, полученную от государственных органов, органов местного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>самоуправления и заинтересованных организаций на основании запросов;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79" w:history="1">
        <w:r w:rsidRPr="00CF2DFF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3" w:history="1">
        <w:r w:rsidRPr="00CF2DFF">
          <w:rPr>
            <w:rFonts w:ascii="Times New Roman" w:hAnsi="Times New Roman" w:cs="Times New Roman"/>
            <w:sz w:val="28"/>
            <w:szCs w:val="28"/>
          </w:rPr>
          <w:t>пятом подпункта "б"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7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подпункте "д"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а также рекомендации для принятия одного из решений в соответствии с </w:t>
      </w:r>
      <w:hyperlink w:anchor="P126" w:history="1">
        <w:r w:rsidRPr="00CF2DFF">
          <w:rPr>
            <w:rFonts w:ascii="Times New Roman" w:hAnsi="Times New Roman" w:cs="Times New Roman"/>
            <w:sz w:val="28"/>
            <w:szCs w:val="28"/>
          </w:rPr>
          <w:t>пунктами 21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0" w:history="1">
        <w:r w:rsidRPr="00CF2DFF">
          <w:rPr>
            <w:rFonts w:ascii="Times New Roman" w:hAnsi="Times New Roman" w:cs="Times New Roman"/>
            <w:sz w:val="28"/>
            <w:szCs w:val="28"/>
          </w:rPr>
          <w:t>22.3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7" w:history="1">
        <w:r w:rsidRPr="00CF2DFF">
          <w:rPr>
            <w:rFonts w:ascii="Times New Roman" w:hAnsi="Times New Roman" w:cs="Times New Roman"/>
            <w:sz w:val="28"/>
            <w:szCs w:val="28"/>
          </w:rPr>
          <w:t>23.1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 или иного решения.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15. Председатель Комиссии при поступлении к нему в порядке, предусмотренном нормативным правовым актом Службы, информации, содержащей основания для проведения заседания Комиссии: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09" w:history="1">
        <w:r w:rsidRPr="00CF2DFF">
          <w:rPr>
            <w:rFonts w:ascii="Times New Roman" w:hAnsi="Times New Roman" w:cs="Times New Roman"/>
            <w:sz w:val="28"/>
            <w:szCs w:val="28"/>
          </w:rPr>
          <w:t>пунктами 15.1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1" w:history="1">
        <w:r w:rsidRPr="00CF2DFF">
          <w:rPr>
            <w:rFonts w:ascii="Times New Roman" w:hAnsi="Times New Roman" w:cs="Times New Roman"/>
            <w:sz w:val="28"/>
            <w:szCs w:val="28"/>
          </w:rPr>
          <w:t>15.2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Кадровое подразделение либо Должностному лицу, и с результатами ее проверки;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P68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подпункте "б" пункта 10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09"/>
      <w:bookmarkEnd w:id="19"/>
      <w:r w:rsidRPr="00CF2DFF">
        <w:rPr>
          <w:rFonts w:ascii="Times New Roman" w:hAnsi="Times New Roman" w:cs="Times New Roman"/>
          <w:sz w:val="28"/>
          <w:szCs w:val="28"/>
        </w:rPr>
        <w:t xml:space="preserve">15.1. Заседание Комиссии по рассмотрению заявлений, указанных в </w:t>
      </w:r>
      <w:hyperlink w:anchor="P80" w:history="1">
        <w:r w:rsidRPr="00CF2DFF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1" w:history="1">
        <w:r w:rsidRPr="00CF2DFF">
          <w:rPr>
            <w:rFonts w:ascii="Times New Roman" w:hAnsi="Times New Roman" w:cs="Times New Roman"/>
            <w:sz w:val="28"/>
            <w:szCs w:val="28"/>
          </w:rPr>
          <w:t>четвертом 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11"/>
      <w:bookmarkEnd w:id="20"/>
      <w:r w:rsidRPr="00CF2DFF">
        <w:rPr>
          <w:rFonts w:ascii="Times New Roman" w:hAnsi="Times New Roman" w:cs="Times New Roman"/>
          <w:sz w:val="28"/>
          <w:szCs w:val="28"/>
        </w:rPr>
        <w:t xml:space="preserve">15.2. Уведомление, указанное в </w:t>
      </w:r>
      <w:hyperlink w:anchor="P87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подпункте "д"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рассматривается на очередном (плановом) заседании Комиссии.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16. Заседание Комиссии проводится, как правило, в присутствии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территориальном органе.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78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подпунктом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16.1. Заседания Комиссии могут проводиться в отсутствие государственного служащего или гражданина в случае: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P78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подпунктом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не содержится указания о намерении государственного служащего или гражданина лично присутствовать на заседании Комиссии;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17. На заседании Комиссии заслушиваются пояснения государственного служащего или гражданина, замещавшего должность государственной службы в территориальном органе (с их согласия)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20"/>
      <w:bookmarkEnd w:id="21"/>
      <w:r w:rsidRPr="00CF2DFF">
        <w:rPr>
          <w:rFonts w:ascii="Times New Roman" w:hAnsi="Times New Roman" w:cs="Times New Roman"/>
          <w:sz w:val="28"/>
          <w:szCs w:val="28"/>
        </w:rPr>
        <w:t xml:space="preserve">19. По итогам рассмотрения вопроса, указанного в </w:t>
      </w:r>
      <w:hyperlink w:anchor="P76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втором подпункта "а"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одно из следующих решений: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государственным служащим в соответствии с </w:t>
      </w:r>
      <w:hyperlink r:id="rId17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подпунктом "а" пункта 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Порядка, являются достоверными и полными;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государственным служащим в соответствии с </w:t>
      </w:r>
      <w:hyperlink r:id="rId18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подпунктом "а" пункта 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Порядка, являются недостоверными и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>(или) неполными. В этом случае Комиссия рекомендует руководителю территориального органа применить к государственному служащему конкретную меру ответственности.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20. По итогам рассмотрения вопроса, указанного в </w:t>
      </w:r>
      <w:hyperlink w:anchor="P77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третьем подпункта "а"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одно из следующих решений: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26"/>
      <w:bookmarkEnd w:id="22"/>
      <w:r w:rsidRPr="00CF2DFF">
        <w:rPr>
          <w:rFonts w:ascii="Times New Roman" w:hAnsi="Times New Roman" w:cs="Times New Roman"/>
          <w:sz w:val="28"/>
          <w:szCs w:val="28"/>
        </w:rPr>
        <w:t xml:space="preserve">21. По итогам рассмотрения вопроса, указанного в </w:t>
      </w:r>
      <w:hyperlink w:anchor="P79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одно из следующих решений: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29"/>
      <w:bookmarkEnd w:id="23"/>
      <w:r w:rsidRPr="00CF2DFF">
        <w:rPr>
          <w:rFonts w:ascii="Times New Roman" w:hAnsi="Times New Roman" w:cs="Times New Roman"/>
          <w:sz w:val="28"/>
          <w:szCs w:val="28"/>
        </w:rPr>
        <w:t xml:space="preserve">22. По итогам рассмотрения вопроса, указанного в </w:t>
      </w:r>
      <w:hyperlink w:anchor="P80" w:history="1">
        <w:r w:rsidRPr="00CF2DFF">
          <w:rPr>
            <w:rFonts w:ascii="Times New Roman" w:hAnsi="Times New Roman" w:cs="Times New Roman"/>
            <w:sz w:val="28"/>
            <w:szCs w:val="28"/>
          </w:rPr>
          <w:t xml:space="preserve">абзаце третьем </w:t>
        </w:r>
        <w:r w:rsidRPr="00CF2DFF">
          <w:rPr>
            <w:rFonts w:ascii="Times New Roman" w:hAnsi="Times New Roman" w:cs="Times New Roman"/>
            <w:sz w:val="28"/>
            <w:szCs w:val="28"/>
          </w:rPr>
          <w:lastRenderedPageBreak/>
          <w:t>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одно из следующих решений: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DFF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территориального органа применить к государственному служащему конкретную меру ответственности.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33"/>
      <w:bookmarkEnd w:id="24"/>
      <w:r w:rsidRPr="00CF2DFF">
        <w:rPr>
          <w:rFonts w:ascii="Times New Roman" w:hAnsi="Times New Roman" w:cs="Times New Roman"/>
          <w:sz w:val="28"/>
          <w:szCs w:val="28"/>
        </w:rPr>
        <w:t xml:space="preserve">22.1. По итогам рассмотрения вопроса, указанного в </w:t>
      </w:r>
      <w:hyperlink w:anchor="P86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подпункте "г"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одно из следующих решений: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государственным служащим в соответствии с </w:t>
      </w:r>
      <w:hyperlink r:id="rId19" w:history="1">
        <w:r w:rsidRPr="00CF2DFF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230-ФЗ, являются достоверными и полными;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государственным служащим в соответствии с </w:t>
      </w:r>
      <w:hyperlink r:id="rId20" w:history="1">
        <w:r w:rsidRPr="00CF2DFF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230-ФЗ, являются недостоверными и (или) неполными. В этом случае Комиссия рекомендует руководителю территориального органа применить к государственному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22.2. По итогам рассмотрения вопроса, указанного в </w:t>
      </w:r>
      <w:hyperlink w:anchor="P81" w:history="1">
        <w:r w:rsidRPr="00CF2DFF">
          <w:rPr>
            <w:rFonts w:ascii="Times New Roman" w:hAnsi="Times New Roman" w:cs="Times New Roman"/>
            <w:sz w:val="28"/>
            <w:szCs w:val="28"/>
          </w:rPr>
          <w:t xml:space="preserve">абзаце четвертом </w:t>
        </w:r>
        <w:r w:rsidRPr="00CF2DFF">
          <w:rPr>
            <w:rFonts w:ascii="Times New Roman" w:hAnsi="Times New Roman" w:cs="Times New Roman"/>
            <w:sz w:val="28"/>
            <w:szCs w:val="28"/>
          </w:rPr>
          <w:lastRenderedPageBreak/>
          <w:t>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одно из следующих решений: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а) признать, что обстоятельства, препятствующие выполнению требований Федерального </w:t>
      </w:r>
      <w:hyperlink r:id="rId21" w:history="1">
        <w:r w:rsidRPr="00CF2DF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</w:t>
      </w:r>
      <w:hyperlink r:id="rId22" w:history="1">
        <w:r w:rsidRPr="00CF2DF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территориального органа применить к государственному служащему конкретную меру ответственности.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40"/>
      <w:bookmarkEnd w:id="25"/>
      <w:r w:rsidRPr="00CF2DFF">
        <w:rPr>
          <w:rFonts w:ascii="Times New Roman" w:hAnsi="Times New Roman" w:cs="Times New Roman"/>
          <w:sz w:val="28"/>
          <w:szCs w:val="28"/>
        </w:rPr>
        <w:t xml:space="preserve">22.3. По итогам рассмотрения вопроса, указанного в </w:t>
      </w:r>
      <w:hyperlink w:anchor="P83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пятом 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одно из следующих решений: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а) признать, что при исполнении государственным служащим должностных обязанностей конфликт интересов отсутствует;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территориального органа принять меры по урегулированию конфликта интересов или по недопущению его возникновения;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территориального органа применить к государственному служащему конкретную меру ответственности.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23. По итогам рассмотрения вопросов, указанных в </w:t>
      </w:r>
      <w:hyperlink w:anchor="P75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подпунктах "а"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8" w:history="1">
        <w:r w:rsidRPr="00CF2DFF">
          <w:rPr>
            <w:rFonts w:ascii="Times New Roman" w:hAnsi="Times New Roman" w:cs="Times New Roman"/>
            <w:sz w:val="28"/>
            <w:szCs w:val="28"/>
          </w:rPr>
          <w:t>"б"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6" w:history="1">
        <w:r w:rsidRPr="00CF2DFF">
          <w:rPr>
            <w:rFonts w:ascii="Times New Roman" w:hAnsi="Times New Roman" w:cs="Times New Roman"/>
            <w:sz w:val="28"/>
            <w:szCs w:val="28"/>
          </w:rPr>
          <w:t>"г"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hyperlink w:anchor="P87" w:history="1">
        <w:r w:rsidRPr="00CF2DFF">
          <w:rPr>
            <w:rFonts w:ascii="Times New Roman" w:hAnsi="Times New Roman" w:cs="Times New Roman"/>
            <w:sz w:val="28"/>
            <w:szCs w:val="28"/>
          </w:rPr>
          <w:t>"д"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и при наличии к тому оснований Комиссия может принять иное решение, чем это предусмотрено </w:t>
      </w:r>
      <w:hyperlink w:anchor="P120" w:history="1">
        <w:r w:rsidRPr="00CF2DFF">
          <w:rPr>
            <w:rFonts w:ascii="Times New Roman" w:hAnsi="Times New Roman" w:cs="Times New Roman"/>
            <w:sz w:val="28"/>
            <w:szCs w:val="28"/>
          </w:rPr>
          <w:t>пунктами 19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29" w:history="1">
        <w:r w:rsidRPr="00CF2DFF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33" w:history="1">
        <w:r w:rsidRPr="00CF2DFF">
          <w:rPr>
            <w:rFonts w:ascii="Times New Roman" w:hAnsi="Times New Roman" w:cs="Times New Roman"/>
            <w:sz w:val="28"/>
            <w:szCs w:val="28"/>
          </w:rPr>
          <w:t>22.1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40" w:history="1">
        <w:r w:rsidRPr="00CF2DFF">
          <w:rPr>
            <w:rFonts w:ascii="Times New Roman" w:hAnsi="Times New Roman" w:cs="Times New Roman"/>
            <w:sz w:val="28"/>
            <w:szCs w:val="28"/>
          </w:rPr>
          <w:t>22.3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7" w:history="1">
        <w:r w:rsidRPr="00CF2DFF">
          <w:rPr>
            <w:rFonts w:ascii="Times New Roman" w:hAnsi="Times New Roman" w:cs="Times New Roman"/>
            <w:sz w:val="28"/>
            <w:szCs w:val="28"/>
          </w:rPr>
          <w:t>23.1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Порядка. Основания и мотивы принятия такого решения должны быть отражены в протоколе заседания Комиссии.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47"/>
      <w:bookmarkEnd w:id="26"/>
      <w:r w:rsidRPr="00CF2DFF">
        <w:rPr>
          <w:rFonts w:ascii="Times New Roman" w:hAnsi="Times New Roman" w:cs="Times New Roman"/>
          <w:sz w:val="28"/>
          <w:szCs w:val="28"/>
        </w:rPr>
        <w:t xml:space="preserve">23.1. По итогам рассмотрения вопроса, указанного в </w:t>
      </w:r>
      <w:hyperlink w:anchor="P87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подпункте "д"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в отношении гражданина, замещавшего должность государственной службы в территориальном органе, одно из следующих решений: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3" w:history="1">
        <w:r w:rsidRPr="00CF2DFF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F6A1C">
        <w:rPr>
          <w:rFonts w:ascii="Times New Roman" w:hAnsi="Times New Roman" w:cs="Times New Roman"/>
          <w:sz w:val="28"/>
          <w:szCs w:val="28"/>
        </w:rPr>
        <w:t>№</w:t>
      </w:r>
      <w:r w:rsidRPr="00CF2DFF">
        <w:rPr>
          <w:rFonts w:ascii="Times New Roman" w:hAnsi="Times New Roman" w:cs="Times New Roman"/>
          <w:sz w:val="28"/>
          <w:szCs w:val="28"/>
        </w:rPr>
        <w:t xml:space="preserve"> 273-ФЗ. В этом случае Комиссия рекомендует руководителю территориального органа проинформировать об указанных обстоятельствах органы прокуратуры и уведомившую организацию.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24. По итогам рассмотрения вопроса, предусмотренного </w:t>
      </w:r>
      <w:hyperlink w:anchor="P85" w:history="1">
        <w:r w:rsidRPr="00CF2DFF">
          <w:rPr>
            <w:rFonts w:ascii="Times New Roman" w:hAnsi="Times New Roman" w:cs="Times New Roman"/>
            <w:sz w:val="28"/>
            <w:szCs w:val="28"/>
          </w:rPr>
          <w:t>подпунктом "в"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соответствующее решение.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25. Для исполнения решений Комиссии могут быть подготовлены проекты нормативных правовых актов территориального органа, решений или поручений руководителя территориального органа, которые в установленном порядке представляются на рассмотрение руководителя территориального органа.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26. Решения Комиссии по вопросам, указанным в </w:t>
      </w:r>
      <w:hyperlink w:anchor="P74" w:history="1">
        <w:r w:rsidRPr="00CF2DFF">
          <w:rPr>
            <w:rFonts w:ascii="Times New Roman" w:hAnsi="Times New Roman" w:cs="Times New Roman"/>
            <w:sz w:val="28"/>
            <w:szCs w:val="28"/>
          </w:rPr>
          <w:t>пункте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CF2DFF" w:rsidRDefault="00F045E8" w:rsidP="00CF2DFF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lastRenderedPageBreak/>
        <w:t>IV. Порядок оформления решений Комиссии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27.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9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для руководителя территориального органа носят рекомендательный характер. Решение, принимаемое по итогам рассмотрения вопроса, указанного в </w:t>
      </w:r>
      <w:hyperlink w:anchor="P79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носит обязательный характер.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28. В протоколе заседания Комиссии указываются: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в) предъявляемые к государственному служащему претензии, материалы, на которых они основываются;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г) содержание пояснений государственного служащего и других лиц по существу предъявляемых претензий;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территориальный орган;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29. Член Комиссии, несогласный с ее решением, вправе в письменной форме изложить свое мнение, которое подлежит обязательному приобщению к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>протоколу заседания Комиссии и с которым должен быть ознакомлен государственный служащий.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30. Копии протокола заседания Комиссии в 7-дневный срок со дня заседания направляются руководителю территориального органа,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31. Руководитель территориального органа обязан рассмотреть протокол заседания Комиссии и вправе учесть в пределах своей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в письменной форме уведомляет Комиссию в месячный срок со дня поступления к нему протокола заседания Комиссии. Решение руководителя территориального органа оглашается на ближайшем заседании Комиссии и принимается к сведению без обсуждения.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32.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руководителю территориального органа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>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34. Копия протокола заседания Комиссии или выписка из него приобщается к личному делу государственного служащего, в отношении которого рассмотрен </w:t>
      </w:r>
      <w:r w:rsidRPr="00CF2DFF">
        <w:rPr>
          <w:rFonts w:ascii="Times New Roman" w:hAnsi="Times New Roman" w:cs="Times New Roman"/>
          <w:sz w:val="28"/>
          <w:szCs w:val="28"/>
        </w:rPr>
        <w:lastRenderedPageBreak/>
        <w:t>вопрос о соблюдении требований к служебному поведению и (или) требований об урегулировании конфликта интересов.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 xml:space="preserve">34.1. </w:t>
      </w:r>
      <w:proofErr w:type="gramStart"/>
      <w:r w:rsidRPr="00CF2DFF">
        <w:rPr>
          <w:rFonts w:ascii="Times New Roman" w:hAnsi="Times New Roman" w:cs="Times New Roman"/>
          <w:sz w:val="28"/>
          <w:szCs w:val="28"/>
        </w:rPr>
        <w:t xml:space="preserve">Выписка из решения Комиссии, заверенная подписью секретаря Комиссии и печатью территориального органа, вручается гражданину, замещавшему должность государственной службы в территориальном органе, в отношении которого рассматривался вопрос, указанный в </w:t>
      </w:r>
      <w:hyperlink w:anchor="P79" w:history="1">
        <w:r w:rsidRPr="00CF2DFF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CF2DFF">
        <w:rPr>
          <w:rFonts w:ascii="Times New Roman" w:hAnsi="Times New Roman" w:cs="Times New Roman"/>
          <w:sz w:val="28"/>
          <w:szCs w:val="28"/>
        </w:rPr>
        <w:t xml:space="preserve"> настоящего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</w:t>
      </w:r>
      <w:proofErr w:type="gramEnd"/>
      <w:r w:rsidRPr="00CF2DFF">
        <w:rPr>
          <w:rFonts w:ascii="Times New Roman" w:hAnsi="Times New Roman" w:cs="Times New Roman"/>
          <w:sz w:val="28"/>
          <w:szCs w:val="28"/>
        </w:rPr>
        <w:t xml:space="preserve"> заседания Комиссии.</w:t>
      </w:r>
    </w:p>
    <w:p w:rsidR="00F045E8" w:rsidRPr="00CF2DFF" w:rsidRDefault="00F045E8" w:rsidP="00CF2DF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DFF">
        <w:rPr>
          <w:rFonts w:ascii="Times New Roman" w:hAnsi="Times New Roman" w:cs="Times New Roman"/>
          <w:sz w:val="28"/>
          <w:szCs w:val="28"/>
        </w:rPr>
        <w:t>35.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Кадровым подразделением либо Должностным лицом.</w:t>
      </w:r>
    </w:p>
    <w:p w:rsidR="00F045E8" w:rsidRDefault="00F045E8">
      <w:pPr>
        <w:pStyle w:val="ConsPlusNormal"/>
        <w:ind w:firstLine="540"/>
        <w:jc w:val="both"/>
      </w:pPr>
    </w:p>
    <w:p w:rsidR="00F045E8" w:rsidRDefault="00F045E8">
      <w:pPr>
        <w:pStyle w:val="ConsPlusNormal"/>
        <w:ind w:firstLine="540"/>
        <w:jc w:val="both"/>
      </w:pPr>
    </w:p>
    <w:p w:rsidR="00F045E8" w:rsidRDefault="00F045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834A4" w:rsidRDefault="007B6F91"/>
    <w:sectPr w:rsidR="008834A4" w:rsidSect="00CF767E">
      <w:pgSz w:w="11905" w:h="16838"/>
      <w:pgMar w:top="1134" w:right="850" w:bottom="567" w:left="1276" w:header="720" w:footer="720" w:gutter="0"/>
      <w:cols w:space="708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5E8"/>
    <w:rsid w:val="000D7109"/>
    <w:rsid w:val="00147990"/>
    <w:rsid w:val="00360702"/>
    <w:rsid w:val="004975CC"/>
    <w:rsid w:val="004F6A1C"/>
    <w:rsid w:val="00581E55"/>
    <w:rsid w:val="007B6F91"/>
    <w:rsid w:val="0092721E"/>
    <w:rsid w:val="00B40765"/>
    <w:rsid w:val="00C352A2"/>
    <w:rsid w:val="00CF2DFF"/>
    <w:rsid w:val="00DF4B6F"/>
    <w:rsid w:val="00E177EC"/>
    <w:rsid w:val="00EB6283"/>
    <w:rsid w:val="00F0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45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45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45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45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45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45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19E118C6AEC6A0D8941E0998AD80BA09E2F62A997C98CE684560925Eh563M" TargetMode="External"/><Relationship Id="rId13" Type="http://schemas.openxmlformats.org/officeDocument/2006/relationships/hyperlink" Target="consultantplus://offline/ref=2319E118C6AEC6A0D8941E0998AD80BA09E2F62A997C98CE684560925E53ABD1A373BD31h16BM" TargetMode="External"/><Relationship Id="rId18" Type="http://schemas.openxmlformats.org/officeDocument/2006/relationships/hyperlink" Target="consultantplus://offline/ref=2319E118C6AEC6A0D8941E0998AD80BA09E4FE28957B98CE684560925E53ABD1A373BDh363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319E118C6AEC6A0D8941E0998AD80BA09E2F62A997F98CE684560925Eh563M" TargetMode="External"/><Relationship Id="rId7" Type="http://schemas.openxmlformats.org/officeDocument/2006/relationships/hyperlink" Target="consultantplus://offline/ref=2319E118C6AEC6A0D8941E0998AD80BA0AE2F62F957098CE684560925Eh563M" TargetMode="External"/><Relationship Id="rId12" Type="http://schemas.openxmlformats.org/officeDocument/2006/relationships/hyperlink" Target="consultantplus://offline/ref=2319E118C6AEC6A0D8941E0998AD80BA0AEBFE299A7D98CE684560925E53ABD1A373BD33185141FBh36DM" TargetMode="External"/><Relationship Id="rId17" Type="http://schemas.openxmlformats.org/officeDocument/2006/relationships/hyperlink" Target="consultantplus://offline/ref=2319E118C6AEC6A0D8941E0998AD80BA09E4FE28957B98CE684560925E53ABD1A373BDh363M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319E118C6AEC6A0D8941E0998AD80BA09E2F62A997C98CE684560925E53ABD1A373BD30h160M" TargetMode="External"/><Relationship Id="rId20" Type="http://schemas.openxmlformats.org/officeDocument/2006/relationships/hyperlink" Target="consultantplus://offline/ref=2319E118C6AEC6A0D8941E0998AD80BA0AEBFE299A7D98CE684560925E53ABD1A373BD33185141FBh36D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319E118C6AEC6A0D8941E0998AD80BA09E4FE28957898CE684560925E53ABD1A373BD33185141FFh367M" TargetMode="External"/><Relationship Id="rId11" Type="http://schemas.openxmlformats.org/officeDocument/2006/relationships/hyperlink" Target="consultantplus://offline/ref=2319E118C6AEC6A0D8941E0998AD80BA09E2F62A997F98CE684560925Eh563M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2319E118C6AEC6A0D8941E0998AD80BA09E4FE28957898CE684560925E53ABD1A373BD33185141FFh364M" TargetMode="External"/><Relationship Id="rId15" Type="http://schemas.openxmlformats.org/officeDocument/2006/relationships/hyperlink" Target="consultantplus://offline/ref=2319E118C6AEC6A0D8941E0998AD80BA09E2F62A997C98CE684560925E53ABD1A373BD30h160M" TargetMode="External"/><Relationship Id="rId23" Type="http://schemas.openxmlformats.org/officeDocument/2006/relationships/hyperlink" Target="consultantplus://offline/ref=2319E118C6AEC6A0D8941E0998AD80BA09E2F62A997C98CE684560925E53ABD1A373BD30h160M" TargetMode="External"/><Relationship Id="rId10" Type="http://schemas.openxmlformats.org/officeDocument/2006/relationships/hyperlink" Target="consultantplus://offline/ref=2319E118C6AEC6A0D8941E0998AD80BA09E4FE28957B98CE684560925E53ABD1A373BDh363M" TargetMode="External"/><Relationship Id="rId19" Type="http://schemas.openxmlformats.org/officeDocument/2006/relationships/hyperlink" Target="consultantplus://offline/ref=2319E118C6AEC6A0D8941E0998AD80BA0AEBFE299A7D98CE684560925E53ABD1A373BD33185141FBh36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19E118C6AEC6A0D8941E0998AD80BA09E4FE28957B98CE684560925E53ABD1A373BD33185140FDh36CM" TargetMode="External"/><Relationship Id="rId14" Type="http://schemas.openxmlformats.org/officeDocument/2006/relationships/hyperlink" Target="consultantplus://offline/ref=2319E118C6AEC6A0D8941E0998AD80BA09EBF52F947898CE684560925E53ABD1A373BD331F50h462M" TargetMode="External"/><Relationship Id="rId22" Type="http://schemas.openxmlformats.org/officeDocument/2006/relationships/hyperlink" Target="consultantplus://offline/ref=2319E118C6AEC6A0D8941E0998AD80BA09E2F62A997F98CE684560925Eh56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5554</Words>
  <Characters>31661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Константинова Наталия Игоревна</dc:creator>
  <cp:lastModifiedBy>Прозоров Илья Андреевич</cp:lastModifiedBy>
  <cp:revision>2</cp:revision>
  <dcterms:created xsi:type="dcterms:W3CDTF">2018-01-15T13:59:00Z</dcterms:created>
  <dcterms:modified xsi:type="dcterms:W3CDTF">2018-01-15T13:59:00Z</dcterms:modified>
</cp:coreProperties>
</file>