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C82" w:rsidRPr="00597180" w:rsidRDefault="00597180" w:rsidP="00165C8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165C82" w:rsidRPr="00597180" w:rsidRDefault="00165C82" w:rsidP="00165C8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Федеральной службы по регулированию алкогольного рынка</w:t>
      </w:r>
    </w:p>
    <w:p w:rsidR="00597180" w:rsidRDefault="00597180" w:rsidP="00165C8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5C82" w:rsidRPr="00597180" w:rsidRDefault="00165C82" w:rsidP="00165C8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8 октября 2014 г. № 307</w:t>
      </w:r>
    </w:p>
    <w:p w:rsidR="00A47703" w:rsidRDefault="00A47703" w:rsidP="00165C82">
      <w:pPr>
        <w:pStyle w:val="ConsPlusTitlePage"/>
      </w:pPr>
      <w:r>
        <w:br/>
      </w:r>
    </w:p>
    <w:p w:rsidR="00A47703" w:rsidRDefault="00A47703">
      <w:pPr>
        <w:pStyle w:val="ConsPlusTitle"/>
        <w:jc w:val="center"/>
      </w:pPr>
    </w:p>
    <w:p w:rsidR="00A47703" w:rsidRPr="00597180" w:rsidRDefault="00165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180"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:rsidR="00A47703" w:rsidRPr="00597180" w:rsidRDefault="00165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180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</w:t>
      </w:r>
      <w:proofErr w:type="gramStart"/>
      <w:r w:rsidRPr="0059718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97180">
        <w:rPr>
          <w:rFonts w:ascii="Times New Roman" w:hAnsi="Times New Roman" w:cs="Times New Roman"/>
          <w:sz w:val="28"/>
          <w:szCs w:val="28"/>
        </w:rPr>
        <w:t xml:space="preserve"> служебному</w:t>
      </w:r>
    </w:p>
    <w:p w:rsidR="00A47703" w:rsidRPr="00597180" w:rsidRDefault="00165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180">
        <w:rPr>
          <w:rFonts w:ascii="Times New Roman" w:hAnsi="Times New Roman" w:cs="Times New Roman"/>
          <w:sz w:val="28"/>
          <w:szCs w:val="28"/>
        </w:rPr>
        <w:t>поведению федеральных государственных гражданских служащих</w:t>
      </w:r>
    </w:p>
    <w:p w:rsidR="00A47703" w:rsidRPr="00597180" w:rsidRDefault="00165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180">
        <w:rPr>
          <w:rFonts w:ascii="Times New Roman" w:hAnsi="Times New Roman" w:cs="Times New Roman"/>
          <w:sz w:val="28"/>
          <w:szCs w:val="28"/>
        </w:rPr>
        <w:t>центрального аппарата, руководителей и заместителей</w:t>
      </w:r>
    </w:p>
    <w:p w:rsidR="00A47703" w:rsidRPr="00597180" w:rsidRDefault="00165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180">
        <w:rPr>
          <w:rFonts w:ascii="Times New Roman" w:hAnsi="Times New Roman" w:cs="Times New Roman"/>
          <w:sz w:val="28"/>
          <w:szCs w:val="28"/>
        </w:rPr>
        <w:t>руководителей территориальных органов Федеральной службы</w:t>
      </w:r>
    </w:p>
    <w:p w:rsidR="00A47703" w:rsidRPr="00597180" w:rsidRDefault="00165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180">
        <w:rPr>
          <w:rFonts w:ascii="Times New Roman" w:hAnsi="Times New Roman" w:cs="Times New Roman"/>
          <w:sz w:val="28"/>
          <w:szCs w:val="28"/>
        </w:rPr>
        <w:t>по регулированию алкогольного рынка и урегулированию</w:t>
      </w:r>
    </w:p>
    <w:p w:rsidR="00A47703" w:rsidRPr="00597180" w:rsidRDefault="00165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180">
        <w:rPr>
          <w:rFonts w:ascii="Times New Roman" w:hAnsi="Times New Roman" w:cs="Times New Roman"/>
          <w:sz w:val="28"/>
          <w:szCs w:val="28"/>
        </w:rPr>
        <w:t>конфликта интересов</w:t>
      </w:r>
    </w:p>
    <w:p w:rsidR="00A47703" w:rsidRDefault="00A47703">
      <w:pPr>
        <w:spacing w:after="1"/>
      </w:pPr>
    </w:p>
    <w:p w:rsidR="004C65FC" w:rsidRPr="00597180" w:rsidRDefault="004C65FC" w:rsidP="004C65FC">
      <w:pPr>
        <w:spacing w:after="1"/>
        <w:jc w:val="center"/>
        <w:rPr>
          <w:rFonts w:ascii="Times New Roman" w:hAnsi="Times New Roman" w:cs="Times New Roman"/>
        </w:rPr>
      </w:pPr>
      <w:proofErr w:type="gramStart"/>
      <w:r w:rsidRPr="00597180">
        <w:rPr>
          <w:rFonts w:ascii="Times New Roman" w:hAnsi="Times New Roman" w:cs="Times New Roman"/>
        </w:rPr>
        <w:t xml:space="preserve">(в ред. приказов </w:t>
      </w:r>
      <w:proofErr w:type="spellStart"/>
      <w:r w:rsidRPr="00597180">
        <w:rPr>
          <w:rFonts w:ascii="Times New Roman" w:hAnsi="Times New Roman" w:cs="Times New Roman"/>
        </w:rPr>
        <w:t>Росалкогольрегулирования</w:t>
      </w:r>
      <w:proofErr w:type="spellEnd"/>
      <w:r w:rsidRPr="00597180">
        <w:rPr>
          <w:rFonts w:ascii="Times New Roman" w:hAnsi="Times New Roman" w:cs="Times New Roman"/>
        </w:rPr>
        <w:t xml:space="preserve"> от 15.05.2015 № 120,</w:t>
      </w:r>
      <w:proofErr w:type="gramEnd"/>
    </w:p>
    <w:p w:rsidR="004C65FC" w:rsidRPr="00597180" w:rsidRDefault="004C65FC" w:rsidP="004C65FC">
      <w:pPr>
        <w:spacing w:after="1"/>
        <w:jc w:val="center"/>
        <w:rPr>
          <w:rFonts w:ascii="Times New Roman" w:hAnsi="Times New Roman" w:cs="Times New Roman"/>
        </w:rPr>
      </w:pPr>
      <w:r w:rsidRPr="00597180">
        <w:rPr>
          <w:rFonts w:ascii="Times New Roman" w:hAnsi="Times New Roman" w:cs="Times New Roman"/>
        </w:rPr>
        <w:t xml:space="preserve">от 23.03.2016 № 66, от 12.12.2017 № 407) </w:t>
      </w:r>
    </w:p>
    <w:p w:rsidR="004C65FC" w:rsidRPr="00597180" w:rsidRDefault="004C65FC" w:rsidP="004C65FC">
      <w:pPr>
        <w:spacing w:after="1"/>
        <w:jc w:val="center"/>
        <w:rPr>
          <w:rFonts w:ascii="Times New Roman" w:hAnsi="Times New Roman" w:cs="Times New Roman"/>
        </w:rPr>
      </w:pPr>
    </w:p>
    <w:p w:rsidR="00165C82" w:rsidRPr="00597180" w:rsidRDefault="00165C82" w:rsidP="00597180">
      <w:pPr>
        <w:spacing w:after="1" w:line="240" w:lineRule="auto"/>
        <w:jc w:val="center"/>
        <w:rPr>
          <w:rFonts w:ascii="Times New Roman" w:hAnsi="Times New Roman" w:cs="Times New Roman"/>
        </w:rPr>
      </w:pPr>
      <w:r w:rsidRPr="00597180">
        <w:rPr>
          <w:rFonts w:ascii="Times New Roman" w:hAnsi="Times New Roman" w:cs="Times New Roman"/>
        </w:rPr>
        <w:t>(</w:t>
      </w:r>
      <w:proofErr w:type="gramStart"/>
      <w:r w:rsidRPr="00597180">
        <w:rPr>
          <w:rFonts w:ascii="Times New Roman" w:hAnsi="Times New Roman" w:cs="Times New Roman"/>
        </w:rPr>
        <w:t>Зарегистрирован</w:t>
      </w:r>
      <w:proofErr w:type="gramEnd"/>
      <w:r w:rsidRPr="00597180">
        <w:rPr>
          <w:rFonts w:ascii="Times New Roman" w:hAnsi="Times New Roman" w:cs="Times New Roman"/>
        </w:rPr>
        <w:t xml:space="preserve"> Миню</w:t>
      </w:r>
      <w:bookmarkStart w:id="0" w:name="_GoBack"/>
      <w:bookmarkEnd w:id="0"/>
      <w:r w:rsidRPr="00597180">
        <w:rPr>
          <w:rFonts w:ascii="Times New Roman" w:hAnsi="Times New Roman" w:cs="Times New Roman"/>
        </w:rPr>
        <w:t>стом России 24 ноября 2014 г., регистрационный № 34886)</w:t>
      </w:r>
    </w:p>
    <w:p w:rsidR="00597180" w:rsidRPr="004C65FC" w:rsidRDefault="00597180" w:rsidP="00597180">
      <w:pPr>
        <w:spacing w:after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7703" w:rsidRDefault="00A47703">
      <w:pPr>
        <w:pStyle w:val="ConsPlusNormal"/>
        <w:jc w:val="center"/>
      </w:pP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4261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от 25 декабря 2008 г.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273-ФЗ "О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противодействии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коррупции" (Собрание законодательства Российской Федерации, 2008,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52, ст. 6228; 2011,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29, ст. 4291,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48, ст. 6730; 2012, </w:t>
      </w:r>
      <w:r w:rsidR="00426149">
        <w:rPr>
          <w:rFonts w:ascii="Times New Roman" w:hAnsi="Times New Roman" w:cs="Times New Roman"/>
          <w:sz w:val="28"/>
          <w:szCs w:val="28"/>
        </w:rPr>
        <w:br/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50, ст. 6954,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53, ст. 7605;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2013,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19, ст. 2329,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40, ст. 5031,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52, </w:t>
      </w:r>
      <w:r w:rsidR="00426149">
        <w:rPr>
          <w:rFonts w:ascii="Times New Roman" w:hAnsi="Times New Roman" w:cs="Times New Roman"/>
          <w:sz w:val="28"/>
          <w:szCs w:val="28"/>
        </w:rPr>
        <w:br/>
      </w:r>
      <w:r w:rsidRPr="00426149">
        <w:rPr>
          <w:rFonts w:ascii="Times New Roman" w:hAnsi="Times New Roman" w:cs="Times New Roman"/>
          <w:sz w:val="28"/>
          <w:szCs w:val="28"/>
        </w:rPr>
        <w:t xml:space="preserve">ст. 6961), а также </w:t>
      </w:r>
      <w:hyperlink r:id="rId6" w:history="1">
        <w:r w:rsidRPr="0042614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 июля 2010 г.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821 "О комиссиях по соблюдению требований к служебному поведению федеральных государственных служащих и урегулированию конфликта интересов" (Собрание законодательства Российской Федерации, 2010,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27, </w:t>
      </w:r>
      <w:r w:rsidR="00426149">
        <w:rPr>
          <w:rFonts w:ascii="Times New Roman" w:hAnsi="Times New Roman" w:cs="Times New Roman"/>
          <w:sz w:val="28"/>
          <w:szCs w:val="28"/>
        </w:rPr>
        <w:br/>
      </w:r>
      <w:r w:rsidRPr="00426149">
        <w:rPr>
          <w:rFonts w:ascii="Times New Roman" w:hAnsi="Times New Roman" w:cs="Times New Roman"/>
          <w:sz w:val="28"/>
          <w:szCs w:val="28"/>
        </w:rPr>
        <w:t xml:space="preserve">ст. 3446; 2012,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12, ст. 1391; 2013,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14, ст. 1670,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49, ст. 6399;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2014,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26, ст. 3518)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26149">
        <w:rPr>
          <w:rFonts w:ascii="Times New Roman" w:hAnsi="Times New Roman" w:cs="Times New Roman"/>
          <w:sz w:val="28"/>
          <w:szCs w:val="28"/>
        </w:rPr>
        <w:t xml:space="preserve"> </w:t>
      </w:r>
      <w:r w:rsidRPr="00426149">
        <w:rPr>
          <w:rFonts w:ascii="Times New Roman" w:hAnsi="Times New Roman" w:cs="Times New Roman"/>
          <w:sz w:val="28"/>
          <w:szCs w:val="28"/>
        </w:rPr>
        <w:t>р</w:t>
      </w:r>
      <w:r w:rsidR="00426149">
        <w:rPr>
          <w:rFonts w:ascii="Times New Roman" w:hAnsi="Times New Roman" w:cs="Times New Roman"/>
          <w:sz w:val="28"/>
          <w:szCs w:val="28"/>
        </w:rPr>
        <w:t xml:space="preserve"> </w:t>
      </w:r>
      <w:r w:rsidRPr="00426149">
        <w:rPr>
          <w:rFonts w:ascii="Times New Roman" w:hAnsi="Times New Roman" w:cs="Times New Roman"/>
          <w:sz w:val="28"/>
          <w:szCs w:val="28"/>
        </w:rPr>
        <w:t>и</w:t>
      </w:r>
      <w:r w:rsidR="00426149">
        <w:rPr>
          <w:rFonts w:ascii="Times New Roman" w:hAnsi="Times New Roman" w:cs="Times New Roman"/>
          <w:sz w:val="28"/>
          <w:szCs w:val="28"/>
        </w:rPr>
        <w:t xml:space="preserve"> </w:t>
      </w:r>
      <w:r w:rsidRPr="00426149">
        <w:rPr>
          <w:rFonts w:ascii="Times New Roman" w:hAnsi="Times New Roman" w:cs="Times New Roman"/>
          <w:sz w:val="28"/>
          <w:szCs w:val="28"/>
        </w:rPr>
        <w:t>к</w:t>
      </w:r>
      <w:r w:rsidR="00426149">
        <w:rPr>
          <w:rFonts w:ascii="Times New Roman" w:hAnsi="Times New Roman" w:cs="Times New Roman"/>
          <w:sz w:val="28"/>
          <w:szCs w:val="28"/>
        </w:rPr>
        <w:t xml:space="preserve"> </w:t>
      </w:r>
      <w:r w:rsidRPr="00426149">
        <w:rPr>
          <w:rFonts w:ascii="Times New Roman" w:hAnsi="Times New Roman" w:cs="Times New Roman"/>
          <w:sz w:val="28"/>
          <w:szCs w:val="28"/>
        </w:rPr>
        <w:t>а</w:t>
      </w:r>
      <w:r w:rsidR="00426149">
        <w:rPr>
          <w:rFonts w:ascii="Times New Roman" w:hAnsi="Times New Roman" w:cs="Times New Roman"/>
          <w:sz w:val="28"/>
          <w:szCs w:val="28"/>
        </w:rPr>
        <w:t xml:space="preserve"> </w:t>
      </w:r>
      <w:r w:rsidRPr="00426149">
        <w:rPr>
          <w:rFonts w:ascii="Times New Roman" w:hAnsi="Times New Roman" w:cs="Times New Roman"/>
          <w:sz w:val="28"/>
          <w:szCs w:val="28"/>
        </w:rPr>
        <w:t>з</w:t>
      </w:r>
      <w:r w:rsidR="00426149">
        <w:rPr>
          <w:rFonts w:ascii="Times New Roman" w:hAnsi="Times New Roman" w:cs="Times New Roman"/>
          <w:sz w:val="28"/>
          <w:szCs w:val="28"/>
        </w:rPr>
        <w:t xml:space="preserve"> </w:t>
      </w:r>
      <w:r w:rsidRPr="00426149">
        <w:rPr>
          <w:rFonts w:ascii="Times New Roman" w:hAnsi="Times New Roman" w:cs="Times New Roman"/>
          <w:sz w:val="28"/>
          <w:szCs w:val="28"/>
        </w:rPr>
        <w:t>ы</w:t>
      </w:r>
      <w:r w:rsidR="00426149">
        <w:rPr>
          <w:rFonts w:ascii="Times New Roman" w:hAnsi="Times New Roman" w:cs="Times New Roman"/>
          <w:sz w:val="28"/>
          <w:szCs w:val="28"/>
        </w:rPr>
        <w:t xml:space="preserve"> </w:t>
      </w:r>
      <w:r w:rsidRPr="00426149">
        <w:rPr>
          <w:rFonts w:ascii="Times New Roman" w:hAnsi="Times New Roman" w:cs="Times New Roman"/>
          <w:sz w:val="28"/>
          <w:szCs w:val="28"/>
        </w:rPr>
        <w:t>в</w:t>
      </w:r>
      <w:r w:rsidR="00426149">
        <w:rPr>
          <w:rFonts w:ascii="Times New Roman" w:hAnsi="Times New Roman" w:cs="Times New Roman"/>
          <w:sz w:val="28"/>
          <w:szCs w:val="28"/>
        </w:rPr>
        <w:t xml:space="preserve"> </w:t>
      </w:r>
      <w:r w:rsidRPr="00426149">
        <w:rPr>
          <w:rFonts w:ascii="Times New Roman" w:hAnsi="Times New Roman" w:cs="Times New Roman"/>
          <w:sz w:val="28"/>
          <w:szCs w:val="28"/>
        </w:rPr>
        <w:t>а</w:t>
      </w:r>
      <w:r w:rsidR="00426149">
        <w:rPr>
          <w:rFonts w:ascii="Times New Roman" w:hAnsi="Times New Roman" w:cs="Times New Roman"/>
          <w:sz w:val="28"/>
          <w:szCs w:val="28"/>
        </w:rPr>
        <w:t xml:space="preserve"> </w:t>
      </w:r>
      <w:r w:rsidRPr="00426149">
        <w:rPr>
          <w:rFonts w:ascii="Times New Roman" w:hAnsi="Times New Roman" w:cs="Times New Roman"/>
          <w:sz w:val="28"/>
          <w:szCs w:val="28"/>
        </w:rPr>
        <w:t>ю: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 w:history="1">
        <w:r w:rsidRPr="00426149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поведению федеральных государственных гражданских служащих центрального аппарата, руководителей и заместителей руководителей территориальных органов Федеральной службы по регулированию алкогольного рынка и урегулированию конфликта интересов согласно приложению.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Признать утратившими силу приказы Федеральной службы по регулированию алкогольного рынка от 18 августа 2010 г. </w:t>
      </w:r>
      <w:hyperlink r:id="rId7" w:history="1">
        <w:r w:rsidR="00426149">
          <w:rPr>
            <w:rFonts w:ascii="Times New Roman" w:hAnsi="Times New Roman" w:cs="Times New Roman"/>
            <w:sz w:val="28"/>
            <w:szCs w:val="28"/>
          </w:rPr>
          <w:t>№</w:t>
        </w:r>
        <w:r w:rsidRPr="00426149">
          <w:rPr>
            <w:rFonts w:ascii="Times New Roman" w:hAnsi="Times New Roman" w:cs="Times New Roman"/>
            <w:sz w:val="28"/>
            <w:szCs w:val="28"/>
          </w:rPr>
          <w:t xml:space="preserve"> 50н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"О комиссии по соблюдению требований к служебному поведению государственных </w:t>
      </w:r>
      <w:r w:rsidRPr="00426149">
        <w:rPr>
          <w:rFonts w:ascii="Times New Roman" w:hAnsi="Times New Roman" w:cs="Times New Roman"/>
          <w:sz w:val="28"/>
          <w:szCs w:val="28"/>
        </w:rPr>
        <w:lastRenderedPageBreak/>
        <w:t>гражданских служащих Федеральной службы по регулированию алкогольного рынка и урегулированию конфликта интересов" (зарегистрирован Минюстом России 29 сен</w:t>
      </w:r>
      <w:r w:rsidR="00426149">
        <w:rPr>
          <w:rFonts w:ascii="Times New Roman" w:hAnsi="Times New Roman" w:cs="Times New Roman"/>
          <w:sz w:val="28"/>
          <w:szCs w:val="28"/>
        </w:rPr>
        <w:t>тября 2010 г., регистрационный 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18582), от 29 ноября 2010 г. </w:t>
      </w:r>
      <w:r w:rsidR="00426149">
        <w:rPr>
          <w:rFonts w:ascii="Times New Roman" w:hAnsi="Times New Roman" w:cs="Times New Roman"/>
          <w:sz w:val="28"/>
          <w:szCs w:val="28"/>
        </w:rPr>
        <w:br/>
      </w:r>
      <w:hyperlink r:id="rId8" w:history="1">
        <w:r w:rsidR="00426149">
          <w:rPr>
            <w:rFonts w:ascii="Times New Roman" w:hAnsi="Times New Roman" w:cs="Times New Roman"/>
            <w:sz w:val="28"/>
            <w:szCs w:val="28"/>
          </w:rPr>
          <w:t>№</w:t>
        </w:r>
        <w:r w:rsidRPr="00426149">
          <w:rPr>
            <w:rFonts w:ascii="Times New Roman" w:hAnsi="Times New Roman" w:cs="Times New Roman"/>
            <w:sz w:val="28"/>
            <w:szCs w:val="28"/>
          </w:rPr>
          <w:t xml:space="preserve"> 62н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"О внесении изменений в приказ Федеральной службы по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регулированию алкогольного рынка от 18 августа 2010 г.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50н" (зарегистрирован Минюстом России 29 декабря 2010 г., регистрационный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19441).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3. Контроль исполнения настоящего приказа оставляю за собой.</w:t>
      </w:r>
    </w:p>
    <w:p w:rsidR="00A47703" w:rsidRPr="00426149" w:rsidRDefault="00A47703" w:rsidP="0042614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703" w:rsidRPr="00426149" w:rsidRDefault="00A47703" w:rsidP="00426149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Руководитель</w:t>
      </w:r>
      <w:r w:rsidR="00426149">
        <w:rPr>
          <w:rFonts w:ascii="Times New Roman" w:hAnsi="Times New Roman" w:cs="Times New Roman"/>
          <w:sz w:val="28"/>
          <w:szCs w:val="28"/>
        </w:rPr>
        <w:tab/>
      </w:r>
      <w:r w:rsidR="00426149">
        <w:rPr>
          <w:rFonts w:ascii="Times New Roman" w:hAnsi="Times New Roman" w:cs="Times New Roman"/>
          <w:sz w:val="28"/>
          <w:szCs w:val="28"/>
        </w:rPr>
        <w:tab/>
      </w:r>
      <w:r w:rsidR="00426149">
        <w:rPr>
          <w:rFonts w:ascii="Times New Roman" w:hAnsi="Times New Roman" w:cs="Times New Roman"/>
          <w:sz w:val="28"/>
          <w:szCs w:val="28"/>
        </w:rPr>
        <w:tab/>
      </w:r>
      <w:r w:rsidR="00426149">
        <w:rPr>
          <w:rFonts w:ascii="Times New Roman" w:hAnsi="Times New Roman" w:cs="Times New Roman"/>
          <w:sz w:val="28"/>
          <w:szCs w:val="28"/>
        </w:rPr>
        <w:tab/>
      </w:r>
      <w:r w:rsidR="00426149">
        <w:rPr>
          <w:rFonts w:ascii="Times New Roman" w:hAnsi="Times New Roman" w:cs="Times New Roman"/>
          <w:sz w:val="28"/>
          <w:szCs w:val="28"/>
        </w:rPr>
        <w:tab/>
      </w:r>
      <w:r w:rsidR="00426149">
        <w:rPr>
          <w:rFonts w:ascii="Times New Roman" w:hAnsi="Times New Roman" w:cs="Times New Roman"/>
          <w:sz w:val="28"/>
          <w:szCs w:val="28"/>
        </w:rPr>
        <w:tab/>
      </w:r>
      <w:r w:rsidR="00426149">
        <w:rPr>
          <w:rFonts w:ascii="Times New Roman" w:hAnsi="Times New Roman" w:cs="Times New Roman"/>
          <w:sz w:val="28"/>
          <w:szCs w:val="28"/>
        </w:rPr>
        <w:tab/>
      </w:r>
      <w:r w:rsidR="00426149">
        <w:rPr>
          <w:rFonts w:ascii="Times New Roman" w:hAnsi="Times New Roman" w:cs="Times New Roman"/>
          <w:sz w:val="28"/>
          <w:szCs w:val="28"/>
        </w:rPr>
        <w:tab/>
      </w:r>
      <w:r w:rsidR="00426149">
        <w:rPr>
          <w:rFonts w:ascii="Times New Roman" w:hAnsi="Times New Roman" w:cs="Times New Roman"/>
          <w:sz w:val="28"/>
          <w:szCs w:val="28"/>
        </w:rPr>
        <w:tab/>
      </w:r>
      <w:r w:rsidR="0042614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F762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26149">
        <w:rPr>
          <w:rFonts w:ascii="Times New Roman" w:hAnsi="Times New Roman" w:cs="Times New Roman"/>
          <w:sz w:val="28"/>
          <w:szCs w:val="28"/>
        </w:rPr>
        <w:t>И.Ч</w:t>
      </w:r>
      <w:r w:rsidR="00EF7629">
        <w:rPr>
          <w:rFonts w:ascii="Times New Roman" w:hAnsi="Times New Roman" w:cs="Times New Roman"/>
          <w:sz w:val="28"/>
          <w:szCs w:val="28"/>
        </w:rPr>
        <w:t>уян</w:t>
      </w:r>
      <w:proofErr w:type="spellEnd"/>
    </w:p>
    <w:p w:rsidR="00A47703" w:rsidRPr="00426149" w:rsidRDefault="00A47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7703" w:rsidRPr="00426149" w:rsidRDefault="00A47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7703" w:rsidRPr="00426149" w:rsidRDefault="00A47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7703" w:rsidRPr="00426149" w:rsidRDefault="00A47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7703" w:rsidRPr="00426149" w:rsidRDefault="00A47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6149" w:rsidRDefault="004261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703" w:rsidRPr="00426149" w:rsidRDefault="00A47703" w:rsidP="00426149">
      <w:pPr>
        <w:pStyle w:val="ConsPlusNormal"/>
        <w:ind w:firstLine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A47703" w:rsidRPr="00426149" w:rsidRDefault="00A47703" w:rsidP="00426149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приказом Федеральной службы</w:t>
      </w:r>
    </w:p>
    <w:p w:rsidR="00A47703" w:rsidRPr="00426149" w:rsidRDefault="00A47703" w:rsidP="00426149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по регулированию алкогольного рынка</w:t>
      </w:r>
    </w:p>
    <w:p w:rsidR="00A47703" w:rsidRPr="00426149" w:rsidRDefault="00A47703" w:rsidP="00426149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от 8 октября 2014 г.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307</w:t>
      </w:r>
    </w:p>
    <w:p w:rsidR="00A47703" w:rsidRPr="00426149" w:rsidRDefault="00A47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7703" w:rsidRPr="00426149" w:rsidRDefault="004261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7"/>
      <w:bookmarkEnd w:id="1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426149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:rsidR="00A47703" w:rsidRPr="00426149" w:rsidRDefault="004261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6149">
        <w:rPr>
          <w:rFonts w:ascii="Times New Roman" w:hAnsi="Times New Roman" w:cs="Times New Roman"/>
          <w:b w:val="0"/>
          <w:sz w:val="28"/>
          <w:szCs w:val="28"/>
        </w:rPr>
        <w:t xml:space="preserve">о комиссии по соблюдению требований </w:t>
      </w:r>
      <w:proofErr w:type="gramStart"/>
      <w:r w:rsidRPr="00426149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426149">
        <w:rPr>
          <w:rFonts w:ascii="Times New Roman" w:hAnsi="Times New Roman" w:cs="Times New Roman"/>
          <w:b w:val="0"/>
          <w:sz w:val="28"/>
          <w:szCs w:val="28"/>
        </w:rPr>
        <w:t xml:space="preserve"> служебному</w:t>
      </w:r>
    </w:p>
    <w:p w:rsidR="00A47703" w:rsidRPr="00426149" w:rsidRDefault="004261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6149">
        <w:rPr>
          <w:rFonts w:ascii="Times New Roman" w:hAnsi="Times New Roman" w:cs="Times New Roman"/>
          <w:b w:val="0"/>
          <w:sz w:val="28"/>
          <w:szCs w:val="28"/>
        </w:rPr>
        <w:t>поведению федеральных государственных гражданских служащих</w:t>
      </w:r>
    </w:p>
    <w:p w:rsidR="00A47703" w:rsidRPr="00426149" w:rsidRDefault="004261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6149">
        <w:rPr>
          <w:rFonts w:ascii="Times New Roman" w:hAnsi="Times New Roman" w:cs="Times New Roman"/>
          <w:b w:val="0"/>
          <w:sz w:val="28"/>
          <w:szCs w:val="28"/>
        </w:rPr>
        <w:t>центрального аппарата, руководителей и заместителей</w:t>
      </w:r>
    </w:p>
    <w:p w:rsidR="00A47703" w:rsidRPr="00426149" w:rsidRDefault="004261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6149">
        <w:rPr>
          <w:rFonts w:ascii="Times New Roman" w:hAnsi="Times New Roman" w:cs="Times New Roman"/>
          <w:b w:val="0"/>
          <w:sz w:val="28"/>
          <w:szCs w:val="28"/>
        </w:rPr>
        <w:t xml:space="preserve">руководителей территориальных органов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426149">
        <w:rPr>
          <w:rFonts w:ascii="Times New Roman" w:hAnsi="Times New Roman" w:cs="Times New Roman"/>
          <w:b w:val="0"/>
          <w:sz w:val="28"/>
          <w:szCs w:val="28"/>
        </w:rPr>
        <w:t>едеральной службы</w:t>
      </w:r>
    </w:p>
    <w:p w:rsidR="00A47703" w:rsidRPr="00426149" w:rsidRDefault="004261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6149">
        <w:rPr>
          <w:rFonts w:ascii="Times New Roman" w:hAnsi="Times New Roman" w:cs="Times New Roman"/>
          <w:b w:val="0"/>
          <w:sz w:val="28"/>
          <w:szCs w:val="28"/>
        </w:rPr>
        <w:t>по регулированию алкогольного рынка и урегулированию</w:t>
      </w:r>
    </w:p>
    <w:p w:rsidR="00A47703" w:rsidRPr="00426149" w:rsidRDefault="004261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6149">
        <w:rPr>
          <w:rFonts w:ascii="Times New Roman" w:hAnsi="Times New Roman" w:cs="Times New Roman"/>
          <w:b w:val="0"/>
          <w:sz w:val="28"/>
          <w:szCs w:val="28"/>
        </w:rPr>
        <w:t>конфликта интересов</w:t>
      </w:r>
    </w:p>
    <w:p w:rsidR="00A47703" w:rsidRPr="00426149" w:rsidRDefault="00A47703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A47703" w:rsidRPr="00426149" w:rsidRDefault="00A47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Настоящим Положением о комиссии по соблюдению требований к служебному поведению федеральных государственных гражданских служащих центрального аппарата, руководителей и заместителей руководителей территориальных органов Федеральной службы по регулированию алкогольного рынка и урегулированию конфликта интересов определяется порядок формирования и деятельности комиссии по соблюдению требований к служебному поведению федеральных государственных гражданских служащих центрального аппарата, руководителей и заместителей руководителей территориальных органов Федеральной службы по регулированию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алкогольного рынка и урегулированию конфликта интересов (далее - Комиссия).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9" w:history="1">
        <w:r w:rsidRPr="00426149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Федеральной службы по регулированию алкогольного рынка (далее - Служба).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3. Основной задачей Комиссии является содействие Службе: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а) в обеспечении соблюдения федеральными государственными гражданскими служащими Службы (далее - государственные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0" w:history="1">
        <w:r w:rsidRPr="004261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от 25 декабря 2008 г.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273-ФЗ </w:t>
      </w:r>
      <w:r w:rsidR="00426149">
        <w:rPr>
          <w:rFonts w:ascii="Times New Roman" w:hAnsi="Times New Roman" w:cs="Times New Roman"/>
          <w:sz w:val="28"/>
          <w:szCs w:val="28"/>
        </w:rPr>
        <w:br/>
      </w:r>
      <w:r w:rsidRPr="00426149">
        <w:rPr>
          <w:rFonts w:ascii="Times New Roman" w:hAnsi="Times New Roman" w:cs="Times New Roman"/>
          <w:sz w:val="28"/>
          <w:szCs w:val="28"/>
        </w:rPr>
        <w:t xml:space="preserve">"О противодействии коррупции" (далее - Федеральный закон </w:t>
      </w:r>
      <w:r w:rsidR="00426149">
        <w:rPr>
          <w:rFonts w:ascii="Times New Roman" w:hAnsi="Times New Roman" w:cs="Times New Roman"/>
          <w:sz w:val="28"/>
          <w:szCs w:val="28"/>
        </w:rPr>
        <w:t xml:space="preserve">№ </w:t>
      </w:r>
      <w:r w:rsidRPr="00426149">
        <w:rPr>
          <w:rFonts w:ascii="Times New Roman" w:hAnsi="Times New Roman" w:cs="Times New Roman"/>
          <w:sz w:val="28"/>
          <w:szCs w:val="28"/>
        </w:rPr>
        <w:t xml:space="preserve">273-ФЗ), </w:t>
      </w:r>
      <w:r w:rsidRPr="00426149">
        <w:rPr>
          <w:rFonts w:ascii="Times New Roman" w:hAnsi="Times New Roman" w:cs="Times New Roman"/>
          <w:sz w:val="28"/>
          <w:szCs w:val="28"/>
        </w:rPr>
        <w:lastRenderedPageBreak/>
        <w:t>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б) в осуществлении в Службе мер по предупреждению коррупции.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федеральной государственной гражданской службы в центральном аппарате Службы (далее - должности государственной службы) (за исключением государственных служащих, замещающих должности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Федерации), а также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в отношении государственных служащих, замещающих должности руководителей и заместителей руководителей территориальных органов Службы.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5. Состав Комиссии утверждается нормативным правовым актом Службы.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его заместитель, назначаемый руководителем Службы из числа членов Комиссии, замещающих должности государственной службы в Службе,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6149">
        <w:rPr>
          <w:rFonts w:ascii="Times New Roman" w:hAnsi="Times New Roman" w:cs="Times New Roman"/>
          <w:sz w:val="28"/>
          <w:szCs w:val="28"/>
        </w:rPr>
        <w:t>а) заместитель руководителя Службы (председатель Комиссии), руководитель кадрового подразделения Службы по профилактике коррупционных и иных правонарушений либо должностное лицо кадрового подразделения Службы, ответственное за работу по профилактике коррупционных и иных правонарушений (секретарь Комиссии), государственные служащие из подразделения по вопросам государственной службы и кадров, юридического (правового) подразделения, других подразделений Службы, определяемые ее руководителем;</w:t>
      </w:r>
      <w:proofErr w:type="gramEnd"/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426149">
        <w:rPr>
          <w:rFonts w:ascii="Times New Roman" w:hAnsi="Times New Roman" w:cs="Times New Roman"/>
          <w:sz w:val="28"/>
          <w:szCs w:val="28"/>
        </w:rPr>
        <w:t>б) представитель Аппарата Правительства Российской Федерации;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End w:id="3"/>
      <w:r w:rsidRPr="00426149">
        <w:rPr>
          <w:rFonts w:ascii="Times New Roman" w:hAnsi="Times New Roman" w:cs="Times New Roman"/>
          <w:sz w:val="28"/>
          <w:szCs w:val="28"/>
        </w:rPr>
        <w:lastRenderedPageBreak/>
        <w:t>в)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1"/>
      <w:bookmarkEnd w:id="4"/>
      <w:r w:rsidRPr="0042614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Руководитель Службы может принять решение о включении в состав Комиссии представителя общественного совета, образованного при федеральном органе исполнительной власти в соответствии с </w:t>
      </w:r>
      <w:hyperlink r:id="rId11" w:history="1">
        <w:r w:rsidRPr="00426149">
          <w:rPr>
            <w:rFonts w:ascii="Times New Roman" w:hAnsi="Times New Roman" w:cs="Times New Roman"/>
            <w:sz w:val="28"/>
            <w:szCs w:val="28"/>
          </w:rPr>
          <w:t>частью 2 статьи 20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Федерального закона от 4 апреля 2005 г.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32-ФЗ "Об Общественной палате Российской Федерации" (Собрание законодательства Российской Федерации, 2005,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15, ст. 1277; 2006,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1, ст. 6;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2007,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27, ст. 3216; 2008,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24, ст. 2791;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52, ст. 6238; 2010,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30, ст. 4008; 2011,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19, ст. 2706; </w:t>
      </w:r>
      <w:r w:rsidR="0042614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50, ст. 7353; 2012, </w:t>
      </w:r>
      <w:r w:rsidR="00426149">
        <w:rPr>
          <w:rFonts w:ascii="Times New Roman" w:hAnsi="Times New Roman" w:cs="Times New Roman"/>
          <w:sz w:val="28"/>
          <w:szCs w:val="28"/>
        </w:rPr>
        <w:br/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53, ст. 7651; 2013, </w:t>
      </w:r>
      <w:r w:rsidR="005203D1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30, ст. 4068; </w:t>
      </w:r>
      <w:r w:rsidR="005203D1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52, ст. 7004; 2014, </w:t>
      </w:r>
      <w:r w:rsidR="005203D1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16, ст. 1839).</w:t>
      </w:r>
      <w:proofErr w:type="gramEnd"/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Лица, указанные в </w:t>
      </w:r>
      <w:hyperlink w:anchor="P59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подпунктах "б"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0" w:history="1">
        <w:r w:rsidRPr="00426149">
          <w:rPr>
            <w:rFonts w:ascii="Times New Roman" w:hAnsi="Times New Roman" w:cs="Times New Roman"/>
            <w:sz w:val="28"/>
            <w:szCs w:val="28"/>
          </w:rPr>
          <w:t>"в" пункта 6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и в </w:t>
      </w:r>
      <w:hyperlink w:anchor="P61" w:history="1">
        <w:r w:rsidRPr="00426149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включаются в состав Комиссии в установленном порядке по согласованию с Аппаратом Правительства Российской Федерации, с научными организациями и образовательными учреждениями среднего, высшего и дополнительного профессионального образования, с общественным советом, образованным при Службе, на основании запроса руководителя Службы.</w:t>
      </w:r>
      <w:proofErr w:type="gramEnd"/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9. Число членов Комиссии, не замещающих должности государственной службы в Службе, должно составлять не менее одной четверти от общего числа членов Комиссии.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11. В заседаниях Комиссии с правом совещательного голоса участвуют: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а) непосредственный руководитель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государственных служащих, замещающих должности государственной службы, аналогичные должности, замещаемой государственным служащим, в отношении которого Комиссией рассматривается этот вопрос;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7"/>
      <w:bookmarkEnd w:id="5"/>
      <w:r w:rsidRPr="00426149">
        <w:rPr>
          <w:rFonts w:ascii="Times New Roman" w:hAnsi="Times New Roman" w:cs="Times New Roman"/>
          <w:sz w:val="28"/>
          <w:szCs w:val="28"/>
        </w:rPr>
        <w:lastRenderedPageBreak/>
        <w:t xml:space="preserve">б) другие государственные служащие, замещающие должности государственной службы в Службе;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  <w:proofErr w:type="gramEnd"/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Службе, недопустимо.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0"/>
      <w:bookmarkEnd w:id="6"/>
      <w:r w:rsidRPr="00426149">
        <w:rPr>
          <w:rFonts w:ascii="Times New Roman" w:hAnsi="Times New Roman" w:cs="Times New Roman"/>
          <w:sz w:val="28"/>
          <w:szCs w:val="28"/>
        </w:rPr>
        <w:t>14. Основаниями для проведения заседания Комиссии являются: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1"/>
      <w:bookmarkEnd w:id="7"/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а) представление руководителем Службы в соответствии с </w:t>
      </w:r>
      <w:hyperlink r:id="rId12" w:history="1">
        <w:r w:rsidRPr="00426149">
          <w:rPr>
            <w:rFonts w:ascii="Times New Roman" w:hAnsi="Times New Roman" w:cs="Times New Roman"/>
            <w:sz w:val="28"/>
            <w:szCs w:val="28"/>
          </w:rPr>
          <w:t>пунктом 31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1065 (Собрание законодательства Российской Федерации, 2009,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39, ст. 4588;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2010,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3, ст. 274;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27, ст. 3446;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30, ст. 4070; 2012,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12, ст. 1391; 2013,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14, ст. 1670;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49, ст. 6399; 2014, </w:t>
      </w:r>
      <w:r w:rsidR="00EF7629">
        <w:rPr>
          <w:rFonts w:ascii="Times New Roman" w:hAnsi="Times New Roman" w:cs="Times New Roman"/>
          <w:sz w:val="28"/>
          <w:szCs w:val="28"/>
        </w:rPr>
        <w:br/>
      </w:r>
      <w:r w:rsidR="00EF7629"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15, ст. 1729;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26, ст. 3518) (далее - Положение о проверке), материалов проверки, свидетельствующих:</w:t>
      </w:r>
      <w:proofErr w:type="gramEnd"/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72"/>
      <w:bookmarkEnd w:id="8"/>
      <w:r w:rsidRPr="00426149">
        <w:rPr>
          <w:rFonts w:ascii="Times New Roman" w:hAnsi="Times New Roman" w:cs="Times New Roman"/>
          <w:sz w:val="28"/>
          <w:szCs w:val="28"/>
        </w:rPr>
        <w:t xml:space="preserve">о представлении государственным служащим недостоверных или неполных сведений, предусмотренных </w:t>
      </w:r>
      <w:hyperlink r:id="rId13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подпунктом "а" пункта 1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Положения о проверке;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73"/>
      <w:bookmarkEnd w:id="9"/>
      <w:r w:rsidRPr="00426149">
        <w:rPr>
          <w:rFonts w:ascii="Times New Roman" w:hAnsi="Times New Roman" w:cs="Times New Roman"/>
          <w:sz w:val="28"/>
          <w:szCs w:val="28"/>
        </w:rPr>
        <w:t>о несоблюдении государственным служащим требований к служебному поведению и (или) требований об урегулировании конфликта интересов;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74"/>
      <w:bookmarkEnd w:id="10"/>
      <w:proofErr w:type="gramStart"/>
      <w:r w:rsidRPr="00426149">
        <w:rPr>
          <w:rFonts w:ascii="Times New Roman" w:hAnsi="Times New Roman" w:cs="Times New Roman"/>
          <w:sz w:val="28"/>
          <w:szCs w:val="28"/>
        </w:rPr>
        <w:t>б) поступившее в кадровое подразделение Службы по профилактике коррупционных и иных правонарушений либо должностному лицу кадрового подразделения Службы, ответственному за работу по профилактике коррупционных и иных правонарушений, в порядке, установленном нормативным правовым актом Службы:</w:t>
      </w:r>
      <w:proofErr w:type="gramEnd"/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75"/>
      <w:bookmarkEnd w:id="11"/>
      <w:proofErr w:type="gramStart"/>
      <w:r w:rsidRPr="00426149">
        <w:rPr>
          <w:rFonts w:ascii="Times New Roman" w:hAnsi="Times New Roman" w:cs="Times New Roman"/>
          <w:sz w:val="28"/>
          <w:szCs w:val="28"/>
        </w:rPr>
        <w:t>обращение гражданина, замещавшего в Службе должность государственной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со дня увольнения с государственной службы;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76"/>
      <w:bookmarkEnd w:id="12"/>
      <w:r w:rsidRPr="00426149">
        <w:rPr>
          <w:rFonts w:ascii="Times New Roman" w:hAnsi="Times New Roman" w:cs="Times New Roman"/>
          <w:sz w:val="28"/>
          <w:szCs w:val="28"/>
        </w:rPr>
        <w:t>заявление государственного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77"/>
      <w:bookmarkEnd w:id="13"/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заявление государственного служащего о невозможности выполнить требования Федерального </w:t>
      </w:r>
      <w:hyperlink r:id="rId14" w:history="1">
        <w:r w:rsidRPr="0042614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от 7 мая 2013 г.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хранить наличные </w:t>
      </w:r>
      <w:r w:rsidRPr="00426149">
        <w:rPr>
          <w:rFonts w:ascii="Times New Roman" w:hAnsi="Times New Roman" w:cs="Times New Roman"/>
          <w:sz w:val="28"/>
          <w:szCs w:val="28"/>
        </w:rPr>
        <w:lastRenderedPageBreak/>
        <w:t>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79"/>
      <w:bookmarkEnd w:id="14"/>
      <w:r w:rsidRPr="00426149">
        <w:rPr>
          <w:rFonts w:ascii="Times New Roman" w:hAnsi="Times New Roman" w:cs="Times New Roman"/>
          <w:sz w:val="28"/>
          <w:szCs w:val="28"/>
        </w:rPr>
        <w:t>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81"/>
      <w:bookmarkEnd w:id="15"/>
      <w:r w:rsidRPr="00426149">
        <w:rPr>
          <w:rFonts w:ascii="Times New Roman" w:hAnsi="Times New Roman" w:cs="Times New Roman"/>
          <w:sz w:val="28"/>
          <w:szCs w:val="28"/>
        </w:rPr>
        <w:t>в) представление руководителя Службы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Службе мер по предупреждению коррупции;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82"/>
      <w:bookmarkEnd w:id="16"/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г) представление руководителем Службы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15" w:history="1">
        <w:r w:rsidRPr="00426149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г.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230-ФЗ "О контроле за соответствием расходов лиц, замещающих государственные должности, и иных лиц их доходам" (далее - Федеральный закон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230-ФЗ) (Собрание законодательства Российской Федерации, 2012,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50, ст. 6953);</w:t>
      </w:r>
      <w:proofErr w:type="gramEnd"/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83"/>
      <w:bookmarkEnd w:id="17"/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д) поступившее в соответствии с </w:t>
      </w:r>
      <w:hyperlink r:id="rId16" w:history="1">
        <w:r w:rsidRPr="00426149">
          <w:rPr>
            <w:rFonts w:ascii="Times New Roman" w:hAnsi="Times New Roman" w:cs="Times New Roman"/>
            <w:sz w:val="28"/>
            <w:szCs w:val="28"/>
          </w:rPr>
          <w:t>частью 4 статьи 12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 и </w:t>
      </w:r>
      <w:hyperlink r:id="rId17" w:history="1">
        <w:r w:rsidRPr="00426149">
          <w:rPr>
            <w:rFonts w:ascii="Times New Roman" w:hAnsi="Times New Roman" w:cs="Times New Roman"/>
            <w:sz w:val="28"/>
            <w:szCs w:val="28"/>
          </w:rPr>
          <w:t>статьей 64.1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в Службу уведомление коммерческой или некоммерческой организации о заключении с гражданином, замещавшим должность государственной службы в Службе,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входили в его </w:t>
      </w:r>
      <w:r w:rsidRPr="00426149">
        <w:rPr>
          <w:rFonts w:ascii="Times New Roman" w:hAnsi="Times New Roman" w:cs="Times New Roman"/>
          <w:sz w:val="28"/>
          <w:szCs w:val="28"/>
        </w:rPr>
        <w:lastRenderedPageBreak/>
        <w:t>должностные (служебные) обязанности, исполняемые во время замещения должности в Службе,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или некоммерческой организации Комиссией не рассматривался.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15.1. Обращение, указанное в </w:t>
      </w:r>
      <w:hyperlink w:anchor="P75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государственной службы в Службе, в подразделение кадровой службы по профилактике коррупционных и иных правонарушений.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8" w:history="1">
        <w:r w:rsidRPr="00426149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273-ФЗ.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15.2. Обращение, указанное в </w:t>
      </w:r>
      <w:hyperlink w:anchor="P75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государственным служащим, планирующим свое увольнение с государственной службы, и подлежит </w:t>
      </w:r>
      <w:r w:rsidRPr="00426149">
        <w:rPr>
          <w:rFonts w:ascii="Times New Roman" w:hAnsi="Times New Roman" w:cs="Times New Roman"/>
          <w:sz w:val="28"/>
          <w:szCs w:val="28"/>
        </w:rPr>
        <w:lastRenderedPageBreak/>
        <w:t>рассмотрению Комиссией в соответствии с настоящим Положением.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15.3. Уведомление, указанное в </w:t>
      </w:r>
      <w:hyperlink w:anchor="P83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подпункте "д"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подразделением кадровой службы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службы в Службе, требований </w:t>
      </w:r>
      <w:hyperlink r:id="rId19" w:history="1">
        <w:r w:rsidRPr="00426149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273-ФЗ.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15.4. Уведомление, указанное в </w:t>
      </w:r>
      <w:hyperlink w:anchor="P79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пятом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подразделением кадровой службы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15.5.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75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или уведомлений, указанных в </w:t>
      </w:r>
      <w:hyperlink w:anchor="P79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пятом подпункта "б"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3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подпункте "д"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должностные лица подразделения кадровой службы по профилактике коррупционных и иных правонарушений имеют право проводить собеседование с государственным служащим, представившим обращение или уведомление, получать от него письменные пояснения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>, а руководитель Службы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15.6. Мотивированные заключения, предусмотренные пунктами 15.1, 15.3 и 15.4 настоящего Положения, должны содержать: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lastRenderedPageBreak/>
        <w:t>а) информацию, изложенную в обращениях или уведомлениях, указанных в абзацах втором и пятом подпункта "б" и подпункте "д" пункта 14 настоящего Положения;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 в абзацах втором и пятом подпункта "б" и подпункте "д" пункта 14 настоящего Положения, а также рекомендации для принятия одного из решений в соответствии с пунктами 22, 23.3, 24.1 настоящего Положения или иного решения.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16. Председатель Комиссии при поступлении к нему в порядке, предусмотренном нормативным правовым актом Службы, информации, содержащей основания для проведения заседания Комиссии: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05" w:history="1">
        <w:r w:rsidRPr="00426149">
          <w:rPr>
            <w:rFonts w:ascii="Times New Roman" w:hAnsi="Times New Roman" w:cs="Times New Roman"/>
            <w:sz w:val="28"/>
            <w:szCs w:val="28"/>
          </w:rPr>
          <w:t>пунктами 16.1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7" w:history="1">
        <w:r w:rsidRPr="00426149">
          <w:rPr>
            <w:rFonts w:ascii="Times New Roman" w:hAnsi="Times New Roman" w:cs="Times New Roman"/>
            <w:sz w:val="28"/>
            <w:szCs w:val="28"/>
          </w:rPr>
          <w:t>16.2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6149">
        <w:rPr>
          <w:rFonts w:ascii="Times New Roman" w:hAnsi="Times New Roman" w:cs="Times New Roman"/>
          <w:sz w:val="28"/>
          <w:szCs w:val="28"/>
        </w:rPr>
        <w:t>б) 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Службы по профилактике коррупционных и иных правонарушений либо должностному лицу кадрового подразделения Службы, ответственному за работу по профилактике коррупционных и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иных правонарушений, и с результатами ее проверки;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P67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подпункте "б" пункта 11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05"/>
      <w:bookmarkEnd w:id="18"/>
      <w:r w:rsidRPr="00426149">
        <w:rPr>
          <w:rFonts w:ascii="Times New Roman" w:hAnsi="Times New Roman" w:cs="Times New Roman"/>
          <w:sz w:val="28"/>
          <w:szCs w:val="28"/>
        </w:rPr>
        <w:lastRenderedPageBreak/>
        <w:t xml:space="preserve">16.1. Заседание Комиссии по рассмотрению заявлений, указанных в </w:t>
      </w:r>
      <w:hyperlink w:anchor="P76" w:history="1">
        <w:r w:rsidRPr="00426149">
          <w:rPr>
            <w:rFonts w:ascii="Times New Roman" w:hAnsi="Times New Roman" w:cs="Times New Roman"/>
            <w:sz w:val="28"/>
            <w:szCs w:val="28"/>
          </w:rPr>
          <w:t>абзацах третьем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77" w:history="1">
        <w:r w:rsidRPr="00426149">
          <w:rPr>
            <w:rFonts w:ascii="Times New Roman" w:hAnsi="Times New Roman" w:cs="Times New Roman"/>
            <w:sz w:val="28"/>
            <w:szCs w:val="28"/>
          </w:rPr>
          <w:t>четвертом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07"/>
      <w:bookmarkEnd w:id="19"/>
      <w:r w:rsidRPr="00426149">
        <w:rPr>
          <w:rFonts w:ascii="Times New Roman" w:hAnsi="Times New Roman" w:cs="Times New Roman"/>
          <w:sz w:val="28"/>
          <w:szCs w:val="28"/>
        </w:rPr>
        <w:t xml:space="preserve">16.2. Уведомление, указанное в </w:t>
      </w:r>
      <w:hyperlink w:anchor="P83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подпункте "д"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на очередном (плановом) заседании Комиссии.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17.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Службе.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</w:t>
      </w:r>
      <w:hyperlink w:anchor="P74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подпунктом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17.1. Заседания Комиссии могут проводиться в отсутствие государственного служащего или гражданина в случае: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а) если в обращении, заявлении или уведомлении, предусмотренных </w:t>
      </w:r>
      <w:hyperlink w:anchor="P74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подпунктом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б) если государственный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18. На заседании Комиссии заслушиваются пояснения государственного служащего или гражданина, замещавшего должность государственной службы в Службе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19.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16"/>
      <w:bookmarkEnd w:id="20"/>
      <w:r w:rsidRPr="00426149">
        <w:rPr>
          <w:rFonts w:ascii="Times New Roman" w:hAnsi="Times New Roman" w:cs="Times New Roman"/>
          <w:sz w:val="28"/>
          <w:szCs w:val="28"/>
        </w:rPr>
        <w:t xml:space="preserve">20. По итогам рассмотрения вопроса, указанного в </w:t>
      </w:r>
      <w:hyperlink w:anchor="P72" w:history="1">
        <w:r w:rsidRPr="00426149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Pr="00426149">
          <w:rPr>
            <w:rFonts w:ascii="Times New Roman" w:hAnsi="Times New Roman" w:cs="Times New Roman"/>
            <w:sz w:val="28"/>
            <w:szCs w:val="28"/>
          </w:rPr>
          <w:lastRenderedPageBreak/>
          <w:t>"а"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государственным служащим в соответствии с </w:t>
      </w:r>
      <w:hyperlink r:id="rId20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подпунктом "а" пункта 1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Положения о проверке, являются достоверными и полными;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государственным служащим в соответствии с </w:t>
      </w:r>
      <w:hyperlink r:id="rId21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подпунктом "а" пункта 1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Положения о проверке, являются недостоверными и (или) неполными. В этом случае Комиссия рекомендует руководителю Службы применить к государственному служащему конкретную меру ответственности.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21. По итогам рассмотрения вопроса, указанного в </w:t>
      </w:r>
      <w:hyperlink w:anchor="P73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третьем подпункта "а"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б) установить, что государственный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Службы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22. По итогам рассмотрения вопроса, указанного в </w:t>
      </w:r>
      <w:hyperlink w:anchor="P75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lastRenderedPageBreak/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25"/>
      <w:bookmarkEnd w:id="21"/>
      <w:r w:rsidRPr="00426149">
        <w:rPr>
          <w:rFonts w:ascii="Times New Roman" w:hAnsi="Times New Roman" w:cs="Times New Roman"/>
          <w:sz w:val="28"/>
          <w:szCs w:val="28"/>
        </w:rPr>
        <w:t xml:space="preserve">23. По итогам рассмотрения вопроса, указанного в </w:t>
      </w:r>
      <w:hyperlink w:anchor="P76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третьем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Службы применить к государственному служащему конкретную меру ответственности.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29"/>
      <w:bookmarkEnd w:id="22"/>
      <w:r w:rsidRPr="00426149">
        <w:rPr>
          <w:rFonts w:ascii="Times New Roman" w:hAnsi="Times New Roman" w:cs="Times New Roman"/>
          <w:sz w:val="28"/>
          <w:szCs w:val="28"/>
        </w:rPr>
        <w:t xml:space="preserve">23.1. По итогам рассмотрения вопроса, указанного в </w:t>
      </w:r>
      <w:hyperlink w:anchor="P82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подпункте "г"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государственным служащим в соответствии с </w:t>
      </w:r>
      <w:hyperlink r:id="rId22" w:history="1">
        <w:r w:rsidRPr="00426149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230-ФЗ, являются достоверными и полными;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государственным служащим в соответствии с </w:t>
      </w:r>
      <w:hyperlink r:id="rId23" w:history="1">
        <w:r w:rsidRPr="00426149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230-ФЗ, являются </w:t>
      </w:r>
      <w:r w:rsidRPr="00426149">
        <w:rPr>
          <w:rFonts w:ascii="Times New Roman" w:hAnsi="Times New Roman" w:cs="Times New Roman"/>
          <w:sz w:val="28"/>
          <w:szCs w:val="28"/>
        </w:rPr>
        <w:lastRenderedPageBreak/>
        <w:t xml:space="preserve">недостоверными и (или) неполными. В этом случае Комиссия рекомендует руководителю Службы применить к государственному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23.2. По итогам рассмотрения вопроса, указанного в </w:t>
      </w:r>
      <w:hyperlink w:anchor="P77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четвертом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24" w:history="1">
        <w:r w:rsidRPr="0042614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25" w:history="1">
        <w:r w:rsidRPr="0042614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Службы применить к государственному служащему конкретную меру ответственности.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36"/>
      <w:bookmarkEnd w:id="23"/>
      <w:r w:rsidRPr="00426149">
        <w:rPr>
          <w:rFonts w:ascii="Times New Roman" w:hAnsi="Times New Roman" w:cs="Times New Roman"/>
          <w:sz w:val="28"/>
          <w:szCs w:val="28"/>
        </w:rPr>
        <w:t xml:space="preserve">23.3. По итогам рассмотрения вопроса, указанного в </w:t>
      </w:r>
      <w:hyperlink w:anchor="P79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пятом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а) признать, что при исполнении государственным служащим должностных обязанностей конфликт интересов отсутствует;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Службы принять меры по урегулированию </w:t>
      </w:r>
      <w:r w:rsidRPr="00426149">
        <w:rPr>
          <w:rFonts w:ascii="Times New Roman" w:hAnsi="Times New Roman" w:cs="Times New Roman"/>
          <w:sz w:val="28"/>
          <w:szCs w:val="28"/>
        </w:rPr>
        <w:lastRenderedPageBreak/>
        <w:t>конфликта интересов или по недопущению его возникновения;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в) признать, что государственный служащий не соблюдал требования об урегулировании конфликта интересов. В этом случае Комиссия рекомендует руководителю Службы применить к государственному служащему конкретную меру ответственности.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24. По итогам рассмотрения вопросов, указанных в </w:t>
      </w:r>
      <w:hyperlink w:anchor="P71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" w:history="1">
        <w:r w:rsidRPr="00426149">
          <w:rPr>
            <w:rFonts w:ascii="Times New Roman" w:hAnsi="Times New Roman" w:cs="Times New Roman"/>
            <w:sz w:val="28"/>
            <w:szCs w:val="28"/>
          </w:rPr>
          <w:t>"б"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2" w:history="1">
        <w:r w:rsidRPr="00426149">
          <w:rPr>
            <w:rFonts w:ascii="Times New Roman" w:hAnsi="Times New Roman" w:cs="Times New Roman"/>
            <w:sz w:val="28"/>
            <w:szCs w:val="28"/>
          </w:rPr>
          <w:t>"г"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3" w:history="1">
        <w:r w:rsidRPr="00426149">
          <w:rPr>
            <w:rFonts w:ascii="Times New Roman" w:hAnsi="Times New Roman" w:cs="Times New Roman"/>
            <w:sz w:val="28"/>
            <w:szCs w:val="28"/>
          </w:rPr>
          <w:t>"д"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116" w:history="1">
        <w:r w:rsidRPr="00426149">
          <w:rPr>
            <w:rFonts w:ascii="Times New Roman" w:hAnsi="Times New Roman" w:cs="Times New Roman"/>
            <w:sz w:val="28"/>
            <w:szCs w:val="28"/>
          </w:rPr>
          <w:t>пунктами 20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5" w:history="1">
        <w:r w:rsidRPr="00426149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9" w:history="1">
        <w:r w:rsidRPr="00426149">
          <w:rPr>
            <w:rFonts w:ascii="Times New Roman" w:hAnsi="Times New Roman" w:cs="Times New Roman"/>
            <w:sz w:val="28"/>
            <w:szCs w:val="28"/>
          </w:rPr>
          <w:t>23.1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36" w:history="1">
        <w:r w:rsidRPr="00426149">
          <w:rPr>
            <w:rFonts w:ascii="Times New Roman" w:hAnsi="Times New Roman" w:cs="Times New Roman"/>
            <w:sz w:val="28"/>
            <w:szCs w:val="28"/>
          </w:rPr>
          <w:t>23.3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43" w:history="1">
        <w:r w:rsidRPr="00426149">
          <w:rPr>
            <w:rFonts w:ascii="Times New Roman" w:hAnsi="Times New Roman" w:cs="Times New Roman"/>
            <w:sz w:val="28"/>
            <w:szCs w:val="28"/>
          </w:rPr>
          <w:t>24.1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43"/>
      <w:bookmarkEnd w:id="24"/>
      <w:r w:rsidRPr="00426149">
        <w:rPr>
          <w:rFonts w:ascii="Times New Roman" w:hAnsi="Times New Roman" w:cs="Times New Roman"/>
          <w:sz w:val="28"/>
          <w:szCs w:val="28"/>
        </w:rPr>
        <w:t xml:space="preserve">24.1. По итогам рассмотрения вопроса, указанного в </w:t>
      </w:r>
      <w:hyperlink w:anchor="P83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подпункте "д"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государственной службы в Службе, одно из следующих решений: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6" w:history="1">
        <w:r w:rsidRPr="00426149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F7629">
        <w:rPr>
          <w:rFonts w:ascii="Times New Roman" w:hAnsi="Times New Roman" w:cs="Times New Roman"/>
          <w:sz w:val="28"/>
          <w:szCs w:val="28"/>
        </w:rPr>
        <w:t>№</w:t>
      </w:r>
      <w:r w:rsidRPr="00426149">
        <w:rPr>
          <w:rFonts w:ascii="Times New Roman" w:hAnsi="Times New Roman" w:cs="Times New Roman"/>
          <w:sz w:val="28"/>
          <w:szCs w:val="28"/>
        </w:rPr>
        <w:t xml:space="preserve"> 273-ФЗ. В этом случае Комиссия рекомендует руководителю Службы проинформировать об указанных обстоятельствах органы прокуратуры и уведомившую организацию.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25. По итогам рассмотрения вопроса, предусмотренного </w:t>
      </w:r>
      <w:hyperlink w:anchor="P81" w:history="1">
        <w:r w:rsidRPr="00426149">
          <w:rPr>
            <w:rFonts w:ascii="Times New Roman" w:hAnsi="Times New Roman" w:cs="Times New Roman"/>
            <w:sz w:val="28"/>
            <w:szCs w:val="28"/>
          </w:rPr>
          <w:t>подпунктом "в"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26. Для исполнения решений Комиссии могут быть подготовлены проекты нормативных правовых актов Службы, решений или поручений руководителя Службы, которые в установленном порядке представляются на рассмотрение </w:t>
      </w:r>
      <w:r w:rsidRPr="00426149">
        <w:rPr>
          <w:rFonts w:ascii="Times New Roman" w:hAnsi="Times New Roman" w:cs="Times New Roman"/>
          <w:sz w:val="28"/>
          <w:szCs w:val="28"/>
        </w:rPr>
        <w:lastRenderedPageBreak/>
        <w:t>руководителя Службы.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27. Решения Комиссии по вопросам, указанным в </w:t>
      </w:r>
      <w:hyperlink w:anchor="P70" w:history="1">
        <w:r w:rsidRPr="00426149">
          <w:rPr>
            <w:rFonts w:ascii="Times New Roman" w:hAnsi="Times New Roman" w:cs="Times New Roman"/>
            <w:sz w:val="28"/>
            <w:szCs w:val="28"/>
          </w:rPr>
          <w:t>пункте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75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для руководителя Службы носят рекомендательный характер. Решение, принимаемое по итогам рассмотрения вопроса, указанного в </w:t>
      </w:r>
      <w:hyperlink w:anchor="P75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29. В протоколе заседания Комиссии указываются: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в) предъявляемые к государственному служащему претензии, материалы, на которых они основываются;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г) содержание пояснений государственного служащего и других лиц по существу предъявляемых претензий;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Службу;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lastRenderedPageBreak/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31. Копии протокола заседания Комиссии в 7-дневный срок со дня заседания направляются руководителю Службы, полностью или в виде выписок из него - государственному служащему, а также по решению Комиссии - иным заинтересованным лицам.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32. Руководитель Службы обязан рассмотреть протокол заседания Комиссии и вправе учесть в пределах своей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Службы в письменной форме уведомляет Комиссию в месячный срок со дня поступления к нему протокола заседания Комиссии. Решение руководителя Службы оглашается на ближайшем заседании Комиссии и принимается к сведению без обсуждения.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>33. 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руководителю Службы для решения вопроса о применении к государственному служащему мер ответственности, предусмотренных нормативными правовыми актами Российской Федерации.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35. Копия протокола заседания Комиссии или выписка из него приобщается </w:t>
      </w:r>
      <w:r w:rsidRPr="00426149">
        <w:rPr>
          <w:rFonts w:ascii="Times New Roman" w:hAnsi="Times New Roman" w:cs="Times New Roman"/>
          <w:sz w:val="28"/>
          <w:szCs w:val="28"/>
        </w:rPr>
        <w:lastRenderedPageBreak/>
        <w:t>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35.1. Выписка из решения Комиссии, заверенная подписью секретаря Комиссии и печатью Службы, вручается гражданину, замещавшему должность государственной службы в Службе, в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26149">
        <w:rPr>
          <w:rFonts w:ascii="Times New Roman" w:hAnsi="Times New Roman" w:cs="Times New Roman"/>
          <w:sz w:val="28"/>
          <w:szCs w:val="28"/>
        </w:rPr>
        <w:t xml:space="preserve"> которого рассматривался вопрос, указанный в </w:t>
      </w:r>
      <w:hyperlink w:anchor="P75" w:history="1">
        <w:r w:rsidRPr="00426149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426149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A47703" w:rsidRPr="00426149" w:rsidRDefault="00A47703" w:rsidP="004261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149">
        <w:rPr>
          <w:rFonts w:ascii="Times New Roman" w:hAnsi="Times New Roman" w:cs="Times New Roman"/>
          <w:sz w:val="28"/>
          <w:szCs w:val="28"/>
        </w:rPr>
        <w:t xml:space="preserve">36. </w:t>
      </w:r>
      <w:proofErr w:type="gramStart"/>
      <w:r w:rsidRPr="00426149">
        <w:rPr>
          <w:rFonts w:ascii="Times New Roman" w:hAnsi="Times New Roman" w:cs="Times New Roman"/>
          <w:sz w:val="28"/>
          <w:szCs w:val="28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кадровым подразделением Службы по профилактике коррупционных и иных правонарушений или должностными лицами кадрового подразделения Службы, ответственными за работу по профилактике коррупционных и иных правонарушений.</w:t>
      </w:r>
      <w:proofErr w:type="gramEnd"/>
    </w:p>
    <w:p w:rsidR="00A47703" w:rsidRDefault="00A47703">
      <w:pPr>
        <w:pStyle w:val="ConsPlusNormal"/>
        <w:jc w:val="both"/>
      </w:pPr>
    </w:p>
    <w:p w:rsidR="00A47703" w:rsidRDefault="00A47703">
      <w:pPr>
        <w:pStyle w:val="ConsPlusNormal"/>
        <w:jc w:val="both"/>
      </w:pPr>
    </w:p>
    <w:p w:rsidR="00A47703" w:rsidRDefault="00A4770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34A4" w:rsidRDefault="00597180"/>
    <w:sectPr w:rsidR="008834A4" w:rsidSect="007A2A95">
      <w:pgSz w:w="11905" w:h="16838"/>
      <w:pgMar w:top="1134" w:right="850" w:bottom="567" w:left="1276" w:header="720" w:footer="720" w:gutter="0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703"/>
    <w:rsid w:val="000D7109"/>
    <w:rsid w:val="00147990"/>
    <w:rsid w:val="00165C82"/>
    <w:rsid w:val="00426149"/>
    <w:rsid w:val="004C65FC"/>
    <w:rsid w:val="005203D1"/>
    <w:rsid w:val="00597180"/>
    <w:rsid w:val="00A47703"/>
    <w:rsid w:val="00C352A2"/>
    <w:rsid w:val="00DF4B6F"/>
    <w:rsid w:val="00E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7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7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2D02CF4557AAFDF40D886B73B868AE9C1B7ADB2926815D349B928E72z4w3M" TargetMode="External"/><Relationship Id="rId13" Type="http://schemas.openxmlformats.org/officeDocument/2006/relationships/hyperlink" Target="consultantplus://offline/ref=BF2D02CF4557AAFDF40D886B73B868AE9F1C7AD12623815D349B928E7243F5743A0B25z0w8M" TargetMode="External"/><Relationship Id="rId18" Type="http://schemas.openxmlformats.org/officeDocument/2006/relationships/hyperlink" Target="consultantplus://offline/ref=BF2D02CF4557AAFDF40D886B73B868AE9F1A72D32A24815D349B928E7243F5743A0B250Bz8w3M" TargetMode="External"/><Relationship Id="rId26" Type="http://schemas.openxmlformats.org/officeDocument/2006/relationships/hyperlink" Target="consultantplus://offline/ref=BF2D02CF4557AAFDF40D886B73B868AE9F1A72D32A24815D349B928E7243F5743A0B250Bz8w3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F2D02CF4557AAFDF40D886B73B868AE9F1C7AD12623815D349B928E7243F5743A0B25z0w8M" TargetMode="External"/><Relationship Id="rId7" Type="http://schemas.openxmlformats.org/officeDocument/2006/relationships/hyperlink" Target="consultantplus://offline/ref=BF2D02CF4557AAFDF40D886B73B868AE9C1B7BD32727815D349B928E72z4w3M" TargetMode="External"/><Relationship Id="rId12" Type="http://schemas.openxmlformats.org/officeDocument/2006/relationships/hyperlink" Target="consultantplus://offline/ref=BF2D02CF4557AAFDF40D886B73B868AE9F1C7AD12623815D349B928E7243F5743A0B25088B4D0BEAz4wEM" TargetMode="External"/><Relationship Id="rId17" Type="http://schemas.openxmlformats.org/officeDocument/2006/relationships/hyperlink" Target="consultantplus://offline/ref=BF2D02CF4557AAFDF40D886B73B868AE9F1371D62720815D349B928E7243F5743A0B25088C4Cz0w9M" TargetMode="External"/><Relationship Id="rId25" Type="http://schemas.openxmlformats.org/officeDocument/2006/relationships/hyperlink" Target="consultantplus://offline/ref=BF2D02CF4557AAFDF40D886B73B868AE9F1A72D32A27815D349B928E72z4w3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F2D02CF4557AAFDF40D886B73B868AE9F1A72D32A24815D349B928E7243F5743A0B250Az8w8M" TargetMode="External"/><Relationship Id="rId20" Type="http://schemas.openxmlformats.org/officeDocument/2006/relationships/hyperlink" Target="consultantplus://offline/ref=BF2D02CF4557AAFDF40D886B73B868AE9F1C7AD12623815D349B928E7243F5743A0B25z0w8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F2D02CF4557AAFDF40D886B73B868AE9F1C7AD12620815D349B928E7243F5743A0B25088B4D0AEAz4w5M" TargetMode="External"/><Relationship Id="rId11" Type="http://schemas.openxmlformats.org/officeDocument/2006/relationships/hyperlink" Target="consultantplus://offline/ref=BF2D02CF4557AAFDF40D886B73B868AE9F1B7BDA2629815D349B928E7243F5743A0B25088B4D0BEAz4w5M" TargetMode="External"/><Relationship Id="rId24" Type="http://schemas.openxmlformats.org/officeDocument/2006/relationships/hyperlink" Target="consultantplus://offline/ref=BF2D02CF4557AAFDF40D886B73B868AE9F1A72D32A27815D349B928E72z4w3M" TargetMode="External"/><Relationship Id="rId5" Type="http://schemas.openxmlformats.org/officeDocument/2006/relationships/hyperlink" Target="consultantplus://offline/ref=BF2D02CF4557AAFDF40D886B73B868AE9F1A72D32A24815D349B928E7243F5743A0B250Az8wBM" TargetMode="External"/><Relationship Id="rId15" Type="http://schemas.openxmlformats.org/officeDocument/2006/relationships/hyperlink" Target="consultantplus://offline/ref=BF2D02CF4557AAFDF40D886B73B868AE9C137AD02925815D349B928E7243F5743A0B25088B4D0AECz4wFM" TargetMode="External"/><Relationship Id="rId23" Type="http://schemas.openxmlformats.org/officeDocument/2006/relationships/hyperlink" Target="consultantplus://offline/ref=BF2D02CF4557AAFDF40D886B73B868AE9C137AD02925815D349B928E7243F5743A0B25088B4D0AECz4wF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BF2D02CF4557AAFDF40D886B73B868AE9F1A72D32A24815D349B928E72z4w3M" TargetMode="External"/><Relationship Id="rId19" Type="http://schemas.openxmlformats.org/officeDocument/2006/relationships/hyperlink" Target="consultantplus://offline/ref=BF2D02CF4557AAFDF40D886B73B868AE9F1A72D32A24815D349B928E7243F5743A0B250Bz8w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2D02CF4557AAFDF40D886B73B868AE9F1375D62577D65F65CE9Cz8wBM" TargetMode="External"/><Relationship Id="rId14" Type="http://schemas.openxmlformats.org/officeDocument/2006/relationships/hyperlink" Target="consultantplus://offline/ref=BF2D02CF4557AAFDF40D886B73B868AE9F1A72D32A27815D349B928E72z4w3M" TargetMode="External"/><Relationship Id="rId22" Type="http://schemas.openxmlformats.org/officeDocument/2006/relationships/hyperlink" Target="consultantplus://offline/ref=BF2D02CF4557AAFDF40D886B73B868AE9C137AD02925815D349B928E7243F5743A0B25088B4D0AECz4wF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5721</Words>
  <Characters>32613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Наталия Игоревна</dc:creator>
  <cp:lastModifiedBy>Прозоров Илья Андреевич</cp:lastModifiedBy>
  <cp:revision>2</cp:revision>
  <dcterms:created xsi:type="dcterms:W3CDTF">2018-01-15T13:54:00Z</dcterms:created>
  <dcterms:modified xsi:type="dcterms:W3CDTF">2018-01-15T13:54:00Z</dcterms:modified>
</cp:coreProperties>
</file>